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27D" w:rsidRPr="001A46D8" w:rsidRDefault="008552D3" w:rsidP="0005727D">
      <w:pPr>
        <w:jc w:val="center"/>
        <w:rPr>
          <w:b/>
        </w:rPr>
      </w:pPr>
      <w:r>
        <w:rPr>
          <w:b/>
        </w:rPr>
        <w:t>VENDOR/CONSULTANT/SERVICE PROVIDER</w:t>
      </w:r>
    </w:p>
    <w:p w:rsidR="0005727D" w:rsidRPr="001A46D8" w:rsidRDefault="0005727D" w:rsidP="0005727D">
      <w:pPr>
        <w:jc w:val="center"/>
        <w:rPr>
          <w:b/>
        </w:rPr>
      </w:pPr>
      <w:r w:rsidRPr="001A46D8">
        <w:rPr>
          <w:b/>
        </w:rPr>
        <w:t xml:space="preserve">Insurance </w:t>
      </w:r>
      <w:r w:rsidR="008552D3">
        <w:rPr>
          <w:b/>
        </w:rPr>
        <w:t>Standards</w:t>
      </w:r>
    </w:p>
    <w:p w:rsidR="0005727D" w:rsidRPr="00D839B6" w:rsidRDefault="0005727D" w:rsidP="0005727D">
      <w:pPr>
        <w:jc w:val="center"/>
        <w:rPr>
          <w:b/>
          <w:sz w:val="22"/>
          <w:szCs w:val="22"/>
        </w:rPr>
      </w:pPr>
    </w:p>
    <w:p w:rsidR="0005727D" w:rsidRPr="001A46D8" w:rsidRDefault="009D34CA" w:rsidP="0005727D">
      <w:pPr>
        <w:rPr>
          <w:sz w:val="18"/>
          <w:szCs w:val="18"/>
        </w:rPr>
      </w:pPr>
      <w:r w:rsidRPr="001A46D8">
        <w:rPr>
          <w:b/>
          <w:sz w:val="18"/>
          <w:szCs w:val="18"/>
          <w:u w:val="single"/>
        </w:rPr>
        <w:t xml:space="preserve">Insurance </w:t>
      </w:r>
      <w:r w:rsidR="008552D3">
        <w:rPr>
          <w:b/>
          <w:sz w:val="18"/>
          <w:szCs w:val="18"/>
          <w:u w:val="single"/>
        </w:rPr>
        <w:t>Standards</w:t>
      </w:r>
    </w:p>
    <w:p w:rsidR="005C390D" w:rsidRPr="001A46D8" w:rsidRDefault="005C390D" w:rsidP="005C390D">
      <w:pPr>
        <w:jc w:val="both"/>
        <w:rPr>
          <w:sz w:val="18"/>
          <w:szCs w:val="18"/>
        </w:rPr>
      </w:pPr>
    </w:p>
    <w:p w:rsidR="00016073" w:rsidRPr="001A46D8" w:rsidRDefault="00016073" w:rsidP="00016073">
      <w:pPr>
        <w:jc w:val="both"/>
        <w:rPr>
          <w:sz w:val="18"/>
          <w:szCs w:val="18"/>
        </w:rPr>
      </w:pPr>
      <w:r w:rsidRPr="001A46D8">
        <w:rPr>
          <w:sz w:val="18"/>
          <w:szCs w:val="18"/>
        </w:rPr>
        <w:t xml:space="preserve">The Consultant/Contractor </w:t>
      </w:r>
      <w:r w:rsidR="009D34CA" w:rsidRPr="001A46D8">
        <w:rPr>
          <w:sz w:val="18"/>
          <w:szCs w:val="18"/>
        </w:rPr>
        <w:t xml:space="preserve">(Contractor) </w:t>
      </w:r>
      <w:r w:rsidRPr="001A46D8">
        <w:rPr>
          <w:sz w:val="18"/>
          <w:szCs w:val="18"/>
        </w:rPr>
        <w:t xml:space="preserve">shall, at its own expense, obtain and maintain the insurance </w:t>
      </w:r>
      <w:r w:rsidR="00C21D35">
        <w:rPr>
          <w:sz w:val="18"/>
          <w:szCs w:val="18"/>
        </w:rPr>
        <w:t>coverage with limits</w:t>
      </w:r>
      <w:r w:rsidR="009D34CA" w:rsidRPr="001A46D8">
        <w:rPr>
          <w:sz w:val="18"/>
          <w:szCs w:val="18"/>
        </w:rPr>
        <w:t xml:space="preserve"> not less than those set </w:t>
      </w:r>
      <w:r w:rsidRPr="001A46D8">
        <w:rPr>
          <w:sz w:val="18"/>
          <w:szCs w:val="18"/>
        </w:rPr>
        <w:t xml:space="preserve">forth below </w:t>
      </w:r>
      <w:r w:rsidR="00C21D35" w:rsidRPr="001A46D8">
        <w:rPr>
          <w:sz w:val="18"/>
          <w:szCs w:val="18"/>
        </w:rPr>
        <w:t xml:space="preserve">(Insurance </w:t>
      </w:r>
      <w:r w:rsidR="008552D3">
        <w:rPr>
          <w:sz w:val="18"/>
          <w:szCs w:val="18"/>
        </w:rPr>
        <w:t>Standards</w:t>
      </w:r>
      <w:r w:rsidR="00C21D35" w:rsidRPr="001A46D8">
        <w:rPr>
          <w:sz w:val="18"/>
          <w:szCs w:val="18"/>
        </w:rPr>
        <w:t>)</w:t>
      </w:r>
      <w:r w:rsidR="00C21D35">
        <w:rPr>
          <w:sz w:val="18"/>
          <w:szCs w:val="18"/>
        </w:rPr>
        <w:t xml:space="preserve"> </w:t>
      </w:r>
      <w:r w:rsidRPr="001A46D8">
        <w:rPr>
          <w:sz w:val="18"/>
          <w:szCs w:val="18"/>
        </w:rPr>
        <w:t xml:space="preserve">from carriers licensed to do business within the </w:t>
      </w:r>
      <w:r w:rsidR="00C907E0">
        <w:rPr>
          <w:sz w:val="18"/>
          <w:szCs w:val="18"/>
        </w:rPr>
        <w:t>Commonwealth of Massachusetts</w:t>
      </w:r>
      <w:r w:rsidRPr="001A46D8">
        <w:rPr>
          <w:sz w:val="18"/>
          <w:szCs w:val="18"/>
        </w:rPr>
        <w:t xml:space="preserve"> and possessing a minimum </w:t>
      </w:r>
      <w:r w:rsidR="00677F9E" w:rsidRPr="00677F9E">
        <w:rPr>
          <w:sz w:val="18"/>
          <w:szCs w:val="18"/>
        </w:rPr>
        <w:t>A.M. Best rating of A</w:t>
      </w:r>
      <w:r w:rsidR="00677F9E" w:rsidRPr="00677F9E">
        <w:rPr>
          <w:b/>
          <w:sz w:val="18"/>
          <w:szCs w:val="18"/>
        </w:rPr>
        <w:t>-</w:t>
      </w:r>
      <w:r w:rsidR="00677F9E" w:rsidRPr="00677F9E">
        <w:rPr>
          <w:sz w:val="18"/>
          <w:szCs w:val="18"/>
        </w:rPr>
        <w:t xml:space="preserve"> (Excellent), FSC VII</w:t>
      </w:r>
      <w:r w:rsidRPr="001A46D8">
        <w:rPr>
          <w:sz w:val="18"/>
          <w:szCs w:val="18"/>
        </w:rPr>
        <w:t xml:space="preserve">. </w:t>
      </w:r>
      <w:r w:rsidR="008552D3">
        <w:rPr>
          <w:sz w:val="18"/>
          <w:szCs w:val="18"/>
        </w:rPr>
        <w:t xml:space="preserve">The Trustees of Mount Holyoke College </w:t>
      </w:r>
      <w:r w:rsidRPr="001A46D8">
        <w:rPr>
          <w:sz w:val="18"/>
          <w:szCs w:val="18"/>
        </w:rPr>
        <w:t>(</w:t>
      </w:r>
      <w:r w:rsidR="008552D3">
        <w:rPr>
          <w:sz w:val="18"/>
          <w:szCs w:val="18"/>
        </w:rPr>
        <w:t>MHC</w:t>
      </w:r>
      <w:r w:rsidRPr="001A46D8">
        <w:rPr>
          <w:sz w:val="18"/>
          <w:szCs w:val="18"/>
        </w:rPr>
        <w:t>) shall not be deemed or construed to have assessed the risk that may be applicable to the Contractor under the subject Agreement</w:t>
      </w:r>
      <w:r w:rsidR="009D34CA" w:rsidRPr="001A46D8">
        <w:rPr>
          <w:sz w:val="18"/>
          <w:szCs w:val="18"/>
        </w:rPr>
        <w:t>. Rather, the intent is to ensure that any claims caused, in whole or in part, by Contractor's acts or omissions or the acts or omissions of those acting on Contractor's behalf will be covered to the full extent of applicable policy limits.</w:t>
      </w:r>
      <w:r w:rsidRPr="001A46D8">
        <w:rPr>
          <w:sz w:val="18"/>
          <w:szCs w:val="18"/>
        </w:rPr>
        <w:t xml:space="preserve">  The </w:t>
      </w:r>
      <w:r w:rsidR="00AB3CA8" w:rsidRPr="001A46D8">
        <w:rPr>
          <w:sz w:val="18"/>
          <w:szCs w:val="18"/>
        </w:rPr>
        <w:t>Contractor</w:t>
      </w:r>
      <w:r w:rsidRPr="001A46D8">
        <w:rPr>
          <w:sz w:val="18"/>
          <w:szCs w:val="18"/>
        </w:rPr>
        <w:t xml:space="preserve"> shall assess its own risks and if it deems appropriate and/or prudent, maintain higher limits and/or broader coverages.  The </w:t>
      </w:r>
      <w:r w:rsidR="009D34CA" w:rsidRPr="001A46D8">
        <w:rPr>
          <w:sz w:val="18"/>
          <w:szCs w:val="18"/>
        </w:rPr>
        <w:t>Insurance Standards</w:t>
      </w:r>
      <w:r w:rsidRPr="001A46D8">
        <w:rPr>
          <w:sz w:val="18"/>
          <w:szCs w:val="18"/>
        </w:rPr>
        <w:t xml:space="preserve"> stated below do not replace any surety (performance, payment or maintenance) bonds </w:t>
      </w:r>
      <w:r w:rsidR="0044117F">
        <w:rPr>
          <w:sz w:val="18"/>
          <w:szCs w:val="18"/>
        </w:rPr>
        <w:t>if</w:t>
      </w:r>
      <w:r w:rsidRPr="001A46D8">
        <w:rPr>
          <w:sz w:val="18"/>
          <w:szCs w:val="18"/>
        </w:rPr>
        <w:t xml:space="preserve"> required by the applicable Agreement. </w:t>
      </w:r>
    </w:p>
    <w:p w:rsidR="00016073" w:rsidRPr="001A46D8" w:rsidRDefault="00016073" w:rsidP="00016073">
      <w:pPr>
        <w:jc w:val="both"/>
        <w:rPr>
          <w:sz w:val="18"/>
          <w:szCs w:val="18"/>
        </w:rPr>
      </w:pPr>
    </w:p>
    <w:p w:rsidR="00016073" w:rsidRPr="001A46D8" w:rsidRDefault="009D4E7D" w:rsidP="00016073">
      <w:pPr>
        <w:jc w:val="both"/>
        <w:rPr>
          <w:sz w:val="18"/>
          <w:szCs w:val="18"/>
        </w:rPr>
      </w:pPr>
      <w:r w:rsidRPr="001A46D8">
        <w:rPr>
          <w:sz w:val="18"/>
          <w:szCs w:val="18"/>
        </w:rPr>
        <w:t xml:space="preserve">Any subcontractors (of every tier) hired by Contractor to perform Services under the subject Agreement must meet the Insurance Standards set forth below unless waived by </w:t>
      </w:r>
      <w:r w:rsidR="008552D3">
        <w:rPr>
          <w:sz w:val="18"/>
          <w:szCs w:val="18"/>
        </w:rPr>
        <w:t xml:space="preserve">MHC </w:t>
      </w:r>
      <w:r w:rsidRPr="001A46D8">
        <w:rPr>
          <w:sz w:val="18"/>
          <w:szCs w:val="18"/>
        </w:rPr>
        <w:t xml:space="preserve">in writing. </w:t>
      </w:r>
      <w:r w:rsidR="00016073" w:rsidRPr="001A46D8">
        <w:rPr>
          <w:sz w:val="18"/>
          <w:szCs w:val="18"/>
        </w:rPr>
        <w:t xml:space="preserve">The Contractor shall maintain each of its subcontractor’s certificates of insurance on file and provide such information to </w:t>
      </w:r>
      <w:r w:rsidR="008552D3">
        <w:rPr>
          <w:sz w:val="18"/>
          <w:szCs w:val="18"/>
        </w:rPr>
        <w:t>the Trustees of Mount Holyoke College</w:t>
      </w:r>
      <w:r w:rsidR="00016073" w:rsidRPr="001A46D8">
        <w:rPr>
          <w:sz w:val="18"/>
          <w:szCs w:val="18"/>
        </w:rPr>
        <w:t xml:space="preserve"> for review upon request.</w:t>
      </w:r>
    </w:p>
    <w:p w:rsidR="00016073" w:rsidRPr="001A46D8" w:rsidRDefault="00016073" w:rsidP="00016073">
      <w:pPr>
        <w:jc w:val="both"/>
        <w:rPr>
          <w:sz w:val="18"/>
          <w:szCs w:val="18"/>
        </w:rPr>
      </w:pPr>
    </w:p>
    <w:p w:rsidR="008F5751" w:rsidRPr="001A46D8" w:rsidRDefault="00681831" w:rsidP="008F5751">
      <w:pPr>
        <w:jc w:val="both"/>
        <w:rPr>
          <w:sz w:val="18"/>
          <w:szCs w:val="18"/>
        </w:rPr>
      </w:pPr>
      <w:r w:rsidRPr="001A46D8">
        <w:rPr>
          <w:sz w:val="18"/>
          <w:szCs w:val="18"/>
        </w:rPr>
        <w:t xml:space="preserve">Prior to commencing the Work, the Contractor shall provide </w:t>
      </w:r>
      <w:r w:rsidR="008552D3">
        <w:rPr>
          <w:sz w:val="18"/>
          <w:szCs w:val="18"/>
        </w:rPr>
        <w:t>the Trustees of Mount Holyoke College</w:t>
      </w:r>
      <w:r w:rsidRPr="001A46D8">
        <w:rPr>
          <w:sz w:val="18"/>
          <w:szCs w:val="18"/>
        </w:rPr>
        <w:t xml:space="preserve"> with: 1) a completed Certificate of Insurance as set forth below;</w:t>
      </w:r>
      <w:r w:rsidR="00C2438E" w:rsidRPr="001A46D8">
        <w:rPr>
          <w:sz w:val="18"/>
          <w:szCs w:val="18"/>
        </w:rPr>
        <w:t xml:space="preserve"> and</w:t>
      </w:r>
      <w:r w:rsidRPr="001A46D8">
        <w:rPr>
          <w:sz w:val="18"/>
          <w:szCs w:val="18"/>
        </w:rPr>
        <w:t xml:space="preserve"> 2) the additional insured endorsements, waiver of subrogation endorsements, and the primary/noncontributory endorsement required by th</w:t>
      </w:r>
      <w:r w:rsidR="008552D3">
        <w:rPr>
          <w:sz w:val="18"/>
          <w:szCs w:val="18"/>
        </w:rPr>
        <w:t>e Insurance Standards</w:t>
      </w:r>
      <w:r w:rsidRPr="001A46D8">
        <w:rPr>
          <w:sz w:val="18"/>
          <w:szCs w:val="18"/>
        </w:rPr>
        <w:t xml:space="preserve">. </w:t>
      </w:r>
    </w:p>
    <w:p w:rsidR="008462CA" w:rsidRPr="001A46D8" w:rsidRDefault="008462CA" w:rsidP="008F5751">
      <w:pPr>
        <w:jc w:val="both"/>
        <w:rPr>
          <w:b/>
          <w:bCs/>
          <w:i/>
          <w:iCs/>
          <w:color w:val="000000"/>
          <w:sz w:val="18"/>
          <w:szCs w:val="18"/>
        </w:rPr>
      </w:pPr>
    </w:p>
    <w:p w:rsidR="008F5751" w:rsidRPr="001A46D8" w:rsidRDefault="008F5751" w:rsidP="008F5751">
      <w:pPr>
        <w:jc w:val="both"/>
        <w:rPr>
          <w:color w:val="000000"/>
          <w:sz w:val="18"/>
          <w:szCs w:val="18"/>
        </w:rPr>
      </w:pPr>
      <w:r w:rsidRPr="001A46D8">
        <w:rPr>
          <w:color w:val="000000"/>
          <w:sz w:val="18"/>
          <w:szCs w:val="18"/>
        </w:rPr>
        <w:t xml:space="preserve">None of the </w:t>
      </w:r>
      <w:r w:rsidR="009D4E7D" w:rsidRPr="001A46D8">
        <w:rPr>
          <w:color w:val="000000"/>
          <w:sz w:val="18"/>
          <w:szCs w:val="18"/>
        </w:rPr>
        <w:t xml:space="preserve">Insurance Standards </w:t>
      </w:r>
      <w:r w:rsidRPr="001A46D8">
        <w:rPr>
          <w:color w:val="000000"/>
          <w:sz w:val="18"/>
          <w:szCs w:val="18"/>
        </w:rPr>
        <w:t xml:space="preserve">contained herein or </w:t>
      </w:r>
      <w:r w:rsidR="008552D3">
        <w:rPr>
          <w:color w:val="000000"/>
          <w:sz w:val="18"/>
          <w:szCs w:val="18"/>
        </w:rPr>
        <w:t>the Trustees of Mount Holyoke College’s</w:t>
      </w:r>
      <w:r w:rsidRPr="001A46D8">
        <w:rPr>
          <w:color w:val="000000"/>
          <w:sz w:val="18"/>
          <w:szCs w:val="18"/>
        </w:rPr>
        <w:t xml:space="preserve"> approval of insurance coverage maintained by </w:t>
      </w:r>
      <w:r w:rsidR="009D4E7D" w:rsidRPr="001A46D8">
        <w:rPr>
          <w:color w:val="000000"/>
          <w:sz w:val="18"/>
          <w:szCs w:val="18"/>
        </w:rPr>
        <w:t xml:space="preserve">Contractor </w:t>
      </w:r>
      <w:r w:rsidRPr="001A46D8">
        <w:rPr>
          <w:color w:val="000000"/>
          <w:sz w:val="18"/>
          <w:szCs w:val="18"/>
        </w:rPr>
        <w:t xml:space="preserve">are intended to and shall not in any manner limit, qualify, or quantify the liabilities and obligations assumed by </w:t>
      </w:r>
      <w:r w:rsidR="009D4E7D" w:rsidRPr="001A46D8">
        <w:rPr>
          <w:color w:val="000000"/>
          <w:sz w:val="18"/>
          <w:szCs w:val="18"/>
        </w:rPr>
        <w:t>Contractor</w:t>
      </w:r>
      <w:r w:rsidRPr="001A46D8">
        <w:rPr>
          <w:color w:val="000000"/>
          <w:sz w:val="18"/>
          <w:szCs w:val="18"/>
        </w:rPr>
        <w:t xml:space="preserve"> under the </w:t>
      </w:r>
      <w:r w:rsidR="009D4E7D" w:rsidRPr="001A46D8">
        <w:rPr>
          <w:color w:val="000000"/>
          <w:sz w:val="18"/>
          <w:szCs w:val="18"/>
        </w:rPr>
        <w:t>applicable Agreement</w:t>
      </w:r>
      <w:r w:rsidRPr="001A46D8">
        <w:rPr>
          <w:color w:val="000000"/>
          <w:sz w:val="18"/>
          <w:szCs w:val="18"/>
        </w:rPr>
        <w:t xml:space="preserve">, any other agreement with the </w:t>
      </w:r>
      <w:r w:rsidR="009D4E7D" w:rsidRPr="001A46D8">
        <w:rPr>
          <w:color w:val="000000"/>
          <w:sz w:val="18"/>
          <w:szCs w:val="18"/>
        </w:rPr>
        <w:t>Contractor</w:t>
      </w:r>
      <w:r w:rsidRPr="001A46D8">
        <w:rPr>
          <w:color w:val="000000"/>
          <w:sz w:val="18"/>
          <w:szCs w:val="18"/>
        </w:rPr>
        <w:t xml:space="preserve">, or </w:t>
      </w:r>
      <w:r w:rsidR="009D4E7D" w:rsidRPr="001A46D8">
        <w:rPr>
          <w:color w:val="000000"/>
          <w:sz w:val="18"/>
          <w:szCs w:val="18"/>
        </w:rPr>
        <w:t xml:space="preserve">as </w:t>
      </w:r>
      <w:r w:rsidRPr="001A46D8">
        <w:rPr>
          <w:color w:val="000000"/>
          <w:sz w:val="18"/>
          <w:szCs w:val="18"/>
        </w:rPr>
        <w:t xml:space="preserve">otherwise provided by law. </w:t>
      </w:r>
      <w:r w:rsidR="009D4E7D" w:rsidRPr="001A46D8">
        <w:rPr>
          <w:color w:val="000000"/>
          <w:sz w:val="18"/>
          <w:szCs w:val="18"/>
        </w:rPr>
        <w:t>Contractor</w:t>
      </w:r>
      <w:r w:rsidRPr="001A46D8">
        <w:rPr>
          <w:color w:val="000000"/>
          <w:sz w:val="18"/>
          <w:szCs w:val="18"/>
        </w:rPr>
        <w:t xml:space="preserve"> is required to pay any and all deductibles and/or self-insured retentions that may apply to the </w:t>
      </w:r>
      <w:r w:rsidR="009D4E7D" w:rsidRPr="001A46D8">
        <w:rPr>
          <w:color w:val="000000"/>
          <w:sz w:val="18"/>
          <w:szCs w:val="18"/>
        </w:rPr>
        <w:t>Insurance Standards</w:t>
      </w:r>
      <w:r w:rsidRPr="001A46D8">
        <w:rPr>
          <w:color w:val="000000"/>
          <w:sz w:val="18"/>
          <w:szCs w:val="18"/>
        </w:rPr>
        <w:t xml:space="preserve">. </w:t>
      </w:r>
    </w:p>
    <w:p w:rsidR="008F5751" w:rsidRPr="001A46D8" w:rsidRDefault="008F5751" w:rsidP="008F5751">
      <w:pPr>
        <w:jc w:val="both"/>
        <w:rPr>
          <w:b/>
          <w:bCs/>
          <w:i/>
          <w:iCs/>
          <w:color w:val="000000"/>
          <w:sz w:val="18"/>
          <w:szCs w:val="18"/>
        </w:rPr>
      </w:pPr>
    </w:p>
    <w:p w:rsidR="008F5751" w:rsidRDefault="008F5751" w:rsidP="008F5751">
      <w:pPr>
        <w:jc w:val="both"/>
        <w:rPr>
          <w:color w:val="000000"/>
          <w:sz w:val="18"/>
          <w:szCs w:val="18"/>
        </w:rPr>
      </w:pPr>
      <w:r w:rsidRPr="001A46D8">
        <w:rPr>
          <w:color w:val="000000"/>
          <w:sz w:val="18"/>
          <w:szCs w:val="18"/>
        </w:rPr>
        <w:t xml:space="preserve">Failure of </w:t>
      </w:r>
      <w:r w:rsidR="009D4E7D" w:rsidRPr="001A46D8">
        <w:rPr>
          <w:color w:val="000000"/>
          <w:sz w:val="18"/>
          <w:szCs w:val="18"/>
        </w:rPr>
        <w:t>Contractor</w:t>
      </w:r>
      <w:r w:rsidRPr="001A46D8">
        <w:rPr>
          <w:color w:val="000000"/>
          <w:sz w:val="18"/>
          <w:szCs w:val="18"/>
        </w:rPr>
        <w:t xml:space="preserve"> to obtain and maintain the </w:t>
      </w:r>
      <w:r w:rsidR="009D4E7D" w:rsidRPr="001A46D8">
        <w:rPr>
          <w:color w:val="000000"/>
          <w:sz w:val="18"/>
          <w:szCs w:val="18"/>
        </w:rPr>
        <w:t>Insurance Standards in amounts not less than those set forth below</w:t>
      </w:r>
      <w:r w:rsidRPr="001A46D8">
        <w:rPr>
          <w:color w:val="000000"/>
          <w:sz w:val="18"/>
          <w:szCs w:val="18"/>
        </w:rPr>
        <w:t xml:space="preserve"> shall constitute a breach of contract, and </w:t>
      </w:r>
      <w:r w:rsidR="009D4E7D" w:rsidRPr="001A46D8">
        <w:rPr>
          <w:color w:val="000000"/>
          <w:sz w:val="18"/>
          <w:szCs w:val="18"/>
        </w:rPr>
        <w:t>Contractor</w:t>
      </w:r>
      <w:r w:rsidRPr="001A46D8">
        <w:rPr>
          <w:color w:val="000000"/>
          <w:sz w:val="18"/>
          <w:szCs w:val="18"/>
        </w:rPr>
        <w:t xml:space="preserve"> will be liable to </w:t>
      </w:r>
      <w:r w:rsidR="008552D3">
        <w:rPr>
          <w:color w:val="000000"/>
          <w:sz w:val="18"/>
          <w:szCs w:val="18"/>
        </w:rPr>
        <w:t>the Trustees of Mount Holyoke College</w:t>
      </w:r>
      <w:r w:rsidRPr="001A46D8">
        <w:rPr>
          <w:color w:val="000000"/>
          <w:sz w:val="18"/>
          <w:szCs w:val="18"/>
        </w:rPr>
        <w:t xml:space="preserve"> for any and all costs, liabilities, damages, and penalties (including attorney’s fees, court, and settlement expenses) resulting from such breach, unless </w:t>
      </w:r>
      <w:r w:rsidR="008552D3">
        <w:rPr>
          <w:color w:val="000000"/>
          <w:sz w:val="18"/>
          <w:szCs w:val="18"/>
        </w:rPr>
        <w:t>The Trustees of Mount Holyoke College</w:t>
      </w:r>
      <w:r w:rsidRPr="001A46D8">
        <w:rPr>
          <w:color w:val="000000"/>
          <w:sz w:val="18"/>
          <w:szCs w:val="18"/>
        </w:rPr>
        <w:t xml:space="preserve"> provides </w:t>
      </w:r>
      <w:r w:rsidR="009D4E7D" w:rsidRPr="001A46D8">
        <w:rPr>
          <w:color w:val="000000"/>
          <w:sz w:val="18"/>
          <w:szCs w:val="18"/>
        </w:rPr>
        <w:t>Contractor</w:t>
      </w:r>
      <w:r w:rsidRPr="001A46D8">
        <w:rPr>
          <w:color w:val="000000"/>
          <w:sz w:val="18"/>
          <w:szCs w:val="18"/>
        </w:rPr>
        <w:t xml:space="preserve"> with a written waiver </w:t>
      </w:r>
      <w:r w:rsidR="009D4E7D" w:rsidRPr="001A46D8">
        <w:rPr>
          <w:color w:val="000000"/>
          <w:sz w:val="18"/>
          <w:szCs w:val="18"/>
        </w:rPr>
        <w:t>of such Insurance Standards.</w:t>
      </w:r>
    </w:p>
    <w:p w:rsidR="00F862F1" w:rsidRPr="001A46D8" w:rsidRDefault="00F862F1" w:rsidP="008F5751">
      <w:pPr>
        <w:jc w:val="both"/>
        <w:rPr>
          <w:rFonts w:eastAsiaTheme="minorHAnsi"/>
          <w:color w:val="000000"/>
          <w:sz w:val="18"/>
          <w:szCs w:val="18"/>
        </w:rPr>
      </w:pPr>
    </w:p>
    <w:p w:rsidR="008F5751" w:rsidRPr="001A46D8" w:rsidRDefault="008F5751" w:rsidP="008F5751">
      <w:pPr>
        <w:jc w:val="both"/>
        <w:rPr>
          <w:color w:val="000000"/>
          <w:sz w:val="18"/>
          <w:szCs w:val="18"/>
        </w:rPr>
      </w:pPr>
      <w:r w:rsidRPr="001A46D8">
        <w:rPr>
          <w:color w:val="000000"/>
          <w:sz w:val="18"/>
          <w:szCs w:val="18"/>
        </w:rPr>
        <w:t xml:space="preserve">Failure of </w:t>
      </w:r>
      <w:r w:rsidR="009D4E7D" w:rsidRPr="001A46D8">
        <w:rPr>
          <w:color w:val="000000"/>
          <w:sz w:val="18"/>
          <w:szCs w:val="18"/>
        </w:rPr>
        <w:t>Contractor</w:t>
      </w:r>
      <w:r w:rsidRPr="001A46D8">
        <w:rPr>
          <w:color w:val="000000"/>
          <w:sz w:val="18"/>
          <w:szCs w:val="18"/>
        </w:rPr>
        <w:t xml:space="preserve"> to provide insurance as herein </w:t>
      </w:r>
      <w:r w:rsidR="009D4E7D" w:rsidRPr="001A46D8">
        <w:rPr>
          <w:color w:val="000000"/>
          <w:sz w:val="18"/>
          <w:szCs w:val="18"/>
        </w:rPr>
        <w:t xml:space="preserve">stated </w:t>
      </w:r>
      <w:r w:rsidRPr="001A46D8">
        <w:rPr>
          <w:color w:val="000000"/>
          <w:sz w:val="18"/>
          <w:szCs w:val="18"/>
        </w:rPr>
        <w:t xml:space="preserve">or failure of </w:t>
      </w:r>
      <w:r w:rsidR="008552D3">
        <w:rPr>
          <w:color w:val="000000"/>
          <w:sz w:val="18"/>
          <w:szCs w:val="18"/>
        </w:rPr>
        <w:t>the Trustees of Mount Holyoke College</w:t>
      </w:r>
      <w:r w:rsidRPr="001A46D8">
        <w:rPr>
          <w:color w:val="000000"/>
          <w:sz w:val="18"/>
          <w:szCs w:val="18"/>
        </w:rPr>
        <w:t xml:space="preserve"> to require evidence of insurance or to notify </w:t>
      </w:r>
      <w:r w:rsidR="009D4E7D" w:rsidRPr="001A46D8">
        <w:rPr>
          <w:color w:val="000000"/>
          <w:sz w:val="18"/>
          <w:szCs w:val="18"/>
        </w:rPr>
        <w:t>Contractor</w:t>
      </w:r>
      <w:r w:rsidRPr="001A46D8">
        <w:rPr>
          <w:color w:val="000000"/>
          <w:sz w:val="18"/>
          <w:szCs w:val="18"/>
        </w:rPr>
        <w:t xml:space="preserve"> of any breach by </w:t>
      </w:r>
      <w:r w:rsidR="009D4E7D" w:rsidRPr="001A46D8">
        <w:rPr>
          <w:color w:val="000000"/>
          <w:sz w:val="18"/>
          <w:szCs w:val="18"/>
        </w:rPr>
        <w:t>Contractor</w:t>
      </w:r>
      <w:r w:rsidRPr="001A46D8">
        <w:rPr>
          <w:color w:val="000000"/>
          <w:sz w:val="18"/>
          <w:szCs w:val="18"/>
        </w:rPr>
        <w:t xml:space="preserve"> of the </w:t>
      </w:r>
      <w:r w:rsidR="009D4E7D" w:rsidRPr="001A46D8">
        <w:rPr>
          <w:color w:val="000000"/>
          <w:sz w:val="18"/>
          <w:szCs w:val="18"/>
        </w:rPr>
        <w:t xml:space="preserve">obligations </w:t>
      </w:r>
      <w:r w:rsidRPr="001A46D8">
        <w:rPr>
          <w:color w:val="000000"/>
          <w:sz w:val="18"/>
          <w:szCs w:val="18"/>
        </w:rPr>
        <w:t xml:space="preserve">of this section shall not be deemed to be a waiver of any of the terms of the </w:t>
      </w:r>
      <w:r w:rsidR="001942FF" w:rsidRPr="001A46D8">
        <w:rPr>
          <w:color w:val="000000"/>
          <w:sz w:val="18"/>
          <w:szCs w:val="18"/>
        </w:rPr>
        <w:t xml:space="preserve">applicable </w:t>
      </w:r>
      <w:r w:rsidR="009D4E7D" w:rsidRPr="001A46D8">
        <w:rPr>
          <w:color w:val="000000"/>
          <w:sz w:val="18"/>
          <w:szCs w:val="18"/>
        </w:rPr>
        <w:t>Agreement</w:t>
      </w:r>
      <w:r w:rsidRPr="001A46D8">
        <w:rPr>
          <w:color w:val="000000"/>
          <w:sz w:val="18"/>
          <w:szCs w:val="18"/>
        </w:rPr>
        <w:t xml:space="preserve">, nor shall they be deemed to be a waiver of the obligation of the </w:t>
      </w:r>
      <w:r w:rsidR="009D4E7D" w:rsidRPr="001A46D8">
        <w:rPr>
          <w:color w:val="000000"/>
          <w:sz w:val="18"/>
          <w:szCs w:val="18"/>
        </w:rPr>
        <w:t>Contractor</w:t>
      </w:r>
      <w:r w:rsidRPr="001A46D8">
        <w:rPr>
          <w:color w:val="000000"/>
          <w:sz w:val="18"/>
          <w:szCs w:val="18"/>
        </w:rPr>
        <w:t xml:space="preserve"> to defend, indemnify, and hold harmless the indemnified parties as required herein.  The obligation to procure and maintain </w:t>
      </w:r>
      <w:r w:rsidR="009D4E7D" w:rsidRPr="001A46D8">
        <w:rPr>
          <w:color w:val="000000"/>
          <w:sz w:val="18"/>
          <w:szCs w:val="18"/>
        </w:rPr>
        <w:t>the Insurance Standards</w:t>
      </w:r>
      <w:r w:rsidRPr="001A46D8">
        <w:rPr>
          <w:color w:val="000000"/>
          <w:sz w:val="18"/>
          <w:szCs w:val="18"/>
        </w:rPr>
        <w:t xml:space="preserve"> is a separate responsibility of </w:t>
      </w:r>
      <w:r w:rsidR="009D4E7D" w:rsidRPr="001A46D8">
        <w:rPr>
          <w:color w:val="000000"/>
          <w:sz w:val="18"/>
          <w:szCs w:val="18"/>
        </w:rPr>
        <w:t>Contractor</w:t>
      </w:r>
      <w:r w:rsidRPr="001A46D8">
        <w:rPr>
          <w:color w:val="000000"/>
          <w:sz w:val="18"/>
          <w:szCs w:val="18"/>
        </w:rPr>
        <w:t xml:space="preserve"> and independent of the duty to furnish a copy or certificate of such insurance policies.</w:t>
      </w:r>
    </w:p>
    <w:p w:rsidR="008F5751" w:rsidRPr="001A46D8" w:rsidRDefault="008F5751" w:rsidP="008F5751">
      <w:pPr>
        <w:jc w:val="both"/>
        <w:rPr>
          <w:sz w:val="18"/>
          <w:szCs w:val="18"/>
        </w:rPr>
      </w:pPr>
    </w:p>
    <w:p w:rsidR="008F5751" w:rsidRPr="001A46D8" w:rsidRDefault="008F5751" w:rsidP="008F5751">
      <w:pPr>
        <w:jc w:val="both"/>
        <w:rPr>
          <w:b/>
          <w:sz w:val="18"/>
          <w:szCs w:val="18"/>
          <w:u w:val="single"/>
        </w:rPr>
      </w:pPr>
      <w:r w:rsidRPr="001A46D8">
        <w:rPr>
          <w:b/>
          <w:sz w:val="18"/>
          <w:szCs w:val="18"/>
          <w:u w:val="single"/>
        </w:rPr>
        <w:t>Notice of Cancellation Provision</w:t>
      </w:r>
    </w:p>
    <w:p w:rsidR="008F5751" w:rsidRPr="001A46D8" w:rsidRDefault="008F5751" w:rsidP="008F5751">
      <w:pPr>
        <w:jc w:val="both"/>
        <w:rPr>
          <w:b/>
          <w:sz w:val="18"/>
          <w:szCs w:val="18"/>
          <w:u w:val="single"/>
        </w:rPr>
      </w:pPr>
    </w:p>
    <w:p w:rsidR="008F5751" w:rsidRPr="001A46D8" w:rsidRDefault="001942FF" w:rsidP="008F5751">
      <w:pPr>
        <w:jc w:val="both"/>
        <w:rPr>
          <w:sz w:val="18"/>
          <w:szCs w:val="18"/>
        </w:rPr>
      </w:pPr>
      <w:r w:rsidRPr="001A46D8">
        <w:rPr>
          <w:sz w:val="18"/>
          <w:szCs w:val="18"/>
        </w:rPr>
        <w:t xml:space="preserve">Insurance Standards as set forth below </w:t>
      </w:r>
      <w:r w:rsidR="008F5751" w:rsidRPr="001A46D8">
        <w:rPr>
          <w:sz w:val="18"/>
          <w:szCs w:val="18"/>
        </w:rPr>
        <w:t xml:space="preserve">shall not be suspended, voided, or cancelled </w:t>
      </w:r>
      <w:r w:rsidR="00AB3CA8" w:rsidRPr="001A46D8">
        <w:rPr>
          <w:sz w:val="18"/>
          <w:szCs w:val="18"/>
        </w:rPr>
        <w:t>without</w:t>
      </w:r>
      <w:r w:rsidR="008F5751" w:rsidRPr="001A46D8">
        <w:rPr>
          <w:sz w:val="18"/>
          <w:szCs w:val="18"/>
        </w:rPr>
        <w:t xml:space="preserve"> (30) days </w:t>
      </w:r>
      <w:r w:rsidR="00AB3CA8" w:rsidRPr="001A46D8">
        <w:rPr>
          <w:sz w:val="18"/>
          <w:szCs w:val="18"/>
        </w:rPr>
        <w:t xml:space="preserve">prior </w:t>
      </w:r>
      <w:r w:rsidR="008F5751" w:rsidRPr="001A46D8">
        <w:rPr>
          <w:sz w:val="18"/>
          <w:szCs w:val="18"/>
        </w:rPr>
        <w:t xml:space="preserve">written notice </w:t>
      </w:r>
      <w:r w:rsidR="00665806">
        <w:rPr>
          <w:sz w:val="18"/>
          <w:szCs w:val="18"/>
        </w:rPr>
        <w:t>t</w:t>
      </w:r>
      <w:r w:rsidR="008F5751" w:rsidRPr="001A46D8">
        <w:rPr>
          <w:sz w:val="18"/>
          <w:szCs w:val="18"/>
        </w:rPr>
        <w:t xml:space="preserve">o </w:t>
      </w:r>
      <w:r w:rsidR="008552D3">
        <w:rPr>
          <w:sz w:val="18"/>
          <w:szCs w:val="18"/>
        </w:rPr>
        <w:t>MHC,</w:t>
      </w:r>
      <w:r w:rsidR="008F5751" w:rsidRPr="001A46D8">
        <w:rPr>
          <w:sz w:val="18"/>
          <w:szCs w:val="18"/>
        </w:rPr>
        <w:t xml:space="preserve"> except when cancellation is for non-payment of premium; then ten (10) days’ prior written notice may be given. Such notice shall be sent directly to </w:t>
      </w:r>
      <w:r w:rsidR="008552D3">
        <w:rPr>
          <w:sz w:val="18"/>
          <w:szCs w:val="18"/>
        </w:rPr>
        <w:t>the Trustees of Mount Holyoke College</w:t>
      </w:r>
      <w:r w:rsidR="008F5751" w:rsidRPr="001A46D8">
        <w:rPr>
          <w:sz w:val="18"/>
          <w:szCs w:val="18"/>
        </w:rPr>
        <w:t xml:space="preserve">; Attention: Ruth S. Rauluk, C.P.M, ARM, </w:t>
      </w:r>
      <w:r w:rsidR="00C907E0">
        <w:rPr>
          <w:sz w:val="18"/>
          <w:szCs w:val="18"/>
        </w:rPr>
        <w:t>8 Park Street</w:t>
      </w:r>
      <w:r w:rsidR="008F5751" w:rsidRPr="001A46D8">
        <w:rPr>
          <w:sz w:val="18"/>
          <w:szCs w:val="18"/>
        </w:rPr>
        <w:t xml:space="preserve">, </w:t>
      </w:r>
      <w:r w:rsidR="00C907E0">
        <w:rPr>
          <w:sz w:val="18"/>
          <w:szCs w:val="18"/>
        </w:rPr>
        <w:t>South Hadley, MA 01075</w:t>
      </w:r>
      <w:r w:rsidR="008F5751" w:rsidRPr="001A46D8">
        <w:rPr>
          <w:sz w:val="18"/>
          <w:szCs w:val="18"/>
        </w:rPr>
        <w:t xml:space="preserve">, </w:t>
      </w:r>
      <w:hyperlink r:id="rId8" w:history="1">
        <w:r w:rsidR="00C907E0" w:rsidRPr="00792CA4">
          <w:rPr>
            <w:rStyle w:val="Hyperlink"/>
            <w:sz w:val="18"/>
            <w:szCs w:val="18"/>
          </w:rPr>
          <w:t>rrauluk@fivecolleges.edu</w:t>
        </w:r>
      </w:hyperlink>
      <w:r w:rsidR="008F5751" w:rsidRPr="001A46D8">
        <w:rPr>
          <w:sz w:val="18"/>
          <w:szCs w:val="18"/>
        </w:rPr>
        <w:t xml:space="preserve">. If any insurance company refuses to provide the required notice, the </w:t>
      </w:r>
      <w:r w:rsidR="009D4E7D" w:rsidRPr="001A46D8">
        <w:rPr>
          <w:sz w:val="18"/>
          <w:szCs w:val="18"/>
        </w:rPr>
        <w:t>Contractor</w:t>
      </w:r>
      <w:r w:rsidR="008F5751" w:rsidRPr="001A46D8">
        <w:rPr>
          <w:sz w:val="18"/>
          <w:szCs w:val="18"/>
        </w:rPr>
        <w:t xml:space="preserve"> or its insurance </w:t>
      </w:r>
      <w:r w:rsidR="00AB3CA8" w:rsidRPr="001A46D8">
        <w:rPr>
          <w:sz w:val="18"/>
          <w:szCs w:val="18"/>
        </w:rPr>
        <w:t xml:space="preserve">representative </w:t>
      </w:r>
      <w:r w:rsidR="008F5751" w:rsidRPr="001A46D8">
        <w:rPr>
          <w:sz w:val="18"/>
          <w:szCs w:val="18"/>
        </w:rPr>
        <w:t xml:space="preserve">shall notify </w:t>
      </w:r>
      <w:r w:rsidR="008552D3">
        <w:rPr>
          <w:sz w:val="18"/>
          <w:szCs w:val="18"/>
        </w:rPr>
        <w:t>MHC</w:t>
      </w:r>
      <w:r w:rsidR="008F5751" w:rsidRPr="001A46D8">
        <w:rPr>
          <w:sz w:val="18"/>
          <w:szCs w:val="18"/>
        </w:rPr>
        <w:t xml:space="preserve"> of any cancellation, suspension, or non-renewal of any insurance within seven (7) days of receipt of insurers’ notification to that effect.</w:t>
      </w:r>
    </w:p>
    <w:p w:rsidR="008F5751" w:rsidRPr="001A46D8" w:rsidRDefault="008F5751" w:rsidP="008F5751">
      <w:pPr>
        <w:jc w:val="both"/>
        <w:rPr>
          <w:sz w:val="18"/>
          <w:szCs w:val="18"/>
        </w:rPr>
      </w:pPr>
    </w:p>
    <w:p w:rsidR="008F5751" w:rsidRPr="001A46D8" w:rsidRDefault="008F5751" w:rsidP="008F5751">
      <w:pPr>
        <w:jc w:val="both"/>
        <w:rPr>
          <w:b/>
          <w:i/>
          <w:sz w:val="18"/>
          <w:szCs w:val="18"/>
        </w:rPr>
      </w:pPr>
      <w:r w:rsidRPr="001A46D8">
        <w:rPr>
          <w:b/>
          <w:sz w:val="18"/>
          <w:szCs w:val="18"/>
          <w:u w:val="single"/>
        </w:rPr>
        <w:t xml:space="preserve">Coverages  </w:t>
      </w:r>
    </w:p>
    <w:p w:rsidR="008F5751" w:rsidRPr="001A46D8" w:rsidRDefault="008F5751" w:rsidP="008F5751">
      <w:pPr>
        <w:jc w:val="both"/>
        <w:rPr>
          <w:b/>
          <w:sz w:val="18"/>
          <w:szCs w:val="18"/>
          <w:u w:val="single"/>
        </w:rPr>
      </w:pPr>
    </w:p>
    <w:p w:rsidR="008F5751" w:rsidRPr="001A46D8" w:rsidRDefault="008F5751" w:rsidP="008F5751">
      <w:pPr>
        <w:numPr>
          <w:ilvl w:val="0"/>
          <w:numId w:val="1"/>
        </w:numPr>
        <w:tabs>
          <w:tab w:val="clear" w:pos="1080"/>
          <w:tab w:val="left" w:pos="360"/>
        </w:tabs>
        <w:ind w:left="360" w:hanging="360"/>
        <w:jc w:val="both"/>
        <w:rPr>
          <w:sz w:val="18"/>
          <w:szCs w:val="18"/>
        </w:rPr>
      </w:pPr>
      <w:r w:rsidRPr="001A46D8">
        <w:rPr>
          <w:b/>
          <w:i/>
          <w:sz w:val="18"/>
          <w:szCs w:val="18"/>
        </w:rPr>
        <w:t>Commercial General Liability</w:t>
      </w:r>
      <w:r w:rsidRPr="001A46D8">
        <w:rPr>
          <w:sz w:val="18"/>
          <w:szCs w:val="18"/>
        </w:rPr>
        <w:t xml:space="preserve"> – ISO Form CG</w:t>
      </w:r>
      <w:r w:rsidR="00665806">
        <w:rPr>
          <w:sz w:val="18"/>
          <w:szCs w:val="18"/>
        </w:rPr>
        <w:t xml:space="preserve"> </w:t>
      </w:r>
      <w:r w:rsidRPr="001A46D8">
        <w:rPr>
          <w:sz w:val="18"/>
          <w:szCs w:val="18"/>
        </w:rPr>
        <w:t>00</w:t>
      </w:r>
      <w:r w:rsidR="00665806">
        <w:rPr>
          <w:sz w:val="18"/>
          <w:szCs w:val="18"/>
        </w:rPr>
        <w:t xml:space="preserve"> </w:t>
      </w:r>
      <w:r w:rsidRPr="001A46D8">
        <w:rPr>
          <w:sz w:val="18"/>
          <w:szCs w:val="18"/>
        </w:rPr>
        <w:t>01 or substitute form providing equivalent liability coverage. If CGL has a general aggregate limit, then ISO endorsement CG</w:t>
      </w:r>
      <w:r w:rsidR="00665806">
        <w:rPr>
          <w:sz w:val="18"/>
          <w:szCs w:val="18"/>
        </w:rPr>
        <w:t xml:space="preserve"> </w:t>
      </w:r>
      <w:r w:rsidRPr="001A46D8">
        <w:rPr>
          <w:sz w:val="18"/>
          <w:szCs w:val="18"/>
        </w:rPr>
        <w:t>25</w:t>
      </w:r>
      <w:r w:rsidR="00665806">
        <w:rPr>
          <w:sz w:val="18"/>
          <w:szCs w:val="18"/>
        </w:rPr>
        <w:t xml:space="preserve"> </w:t>
      </w:r>
      <w:r w:rsidRPr="001A46D8">
        <w:rPr>
          <w:sz w:val="18"/>
          <w:szCs w:val="18"/>
        </w:rPr>
        <w:t>04 or its equivalent should be added. Coverage to include:</w:t>
      </w:r>
    </w:p>
    <w:p w:rsidR="008F5751" w:rsidRPr="001A46D8" w:rsidRDefault="008F5751" w:rsidP="00ED67F1">
      <w:pPr>
        <w:numPr>
          <w:ilvl w:val="1"/>
          <w:numId w:val="1"/>
        </w:numPr>
        <w:tabs>
          <w:tab w:val="left" w:pos="360"/>
          <w:tab w:val="num" w:pos="720"/>
        </w:tabs>
        <w:ind w:hanging="450"/>
        <w:jc w:val="both"/>
        <w:rPr>
          <w:sz w:val="18"/>
          <w:szCs w:val="18"/>
        </w:rPr>
      </w:pPr>
      <w:r w:rsidRPr="001A46D8">
        <w:rPr>
          <w:sz w:val="18"/>
          <w:szCs w:val="18"/>
        </w:rPr>
        <w:t>Premises and Operations</w:t>
      </w:r>
    </w:p>
    <w:p w:rsidR="008F5751" w:rsidRPr="001A46D8" w:rsidRDefault="008F5751" w:rsidP="00ED67F1">
      <w:pPr>
        <w:numPr>
          <w:ilvl w:val="1"/>
          <w:numId w:val="1"/>
        </w:numPr>
        <w:tabs>
          <w:tab w:val="left" w:pos="360"/>
          <w:tab w:val="num" w:pos="720"/>
        </w:tabs>
        <w:ind w:hanging="450"/>
        <w:jc w:val="both"/>
        <w:rPr>
          <w:sz w:val="18"/>
          <w:szCs w:val="18"/>
        </w:rPr>
      </w:pPr>
      <w:r w:rsidRPr="001A46D8">
        <w:rPr>
          <w:sz w:val="18"/>
          <w:szCs w:val="18"/>
        </w:rPr>
        <w:t>Personal Injury/Advertising Liability</w:t>
      </w:r>
    </w:p>
    <w:p w:rsidR="008F5751" w:rsidRPr="001A46D8" w:rsidRDefault="008F5751" w:rsidP="00ED67F1">
      <w:pPr>
        <w:numPr>
          <w:ilvl w:val="1"/>
          <w:numId w:val="1"/>
        </w:numPr>
        <w:tabs>
          <w:tab w:val="left" w:pos="360"/>
          <w:tab w:val="num" w:pos="720"/>
        </w:tabs>
        <w:ind w:hanging="450"/>
        <w:jc w:val="both"/>
        <w:rPr>
          <w:sz w:val="18"/>
          <w:szCs w:val="18"/>
        </w:rPr>
      </w:pPr>
      <w:r w:rsidRPr="001A46D8">
        <w:rPr>
          <w:sz w:val="18"/>
          <w:szCs w:val="18"/>
        </w:rPr>
        <w:t>Products/Completed Operations</w:t>
      </w:r>
    </w:p>
    <w:p w:rsidR="008F5751" w:rsidRDefault="008F5751" w:rsidP="008F5751">
      <w:pPr>
        <w:numPr>
          <w:ilvl w:val="1"/>
          <w:numId w:val="1"/>
        </w:numPr>
        <w:tabs>
          <w:tab w:val="left" w:pos="360"/>
          <w:tab w:val="num" w:pos="720"/>
        </w:tabs>
        <w:ind w:left="720"/>
        <w:jc w:val="both"/>
        <w:rPr>
          <w:sz w:val="18"/>
          <w:szCs w:val="18"/>
        </w:rPr>
      </w:pPr>
      <w:r w:rsidRPr="001A46D8">
        <w:rPr>
          <w:sz w:val="18"/>
          <w:szCs w:val="18"/>
        </w:rPr>
        <w:t>Liability assumed under an Insured Contract (including tort liability of another assumed in a business contract)</w:t>
      </w:r>
    </w:p>
    <w:p w:rsidR="00B84B66" w:rsidRPr="001A46D8" w:rsidRDefault="00B84B66" w:rsidP="008F5751">
      <w:pPr>
        <w:numPr>
          <w:ilvl w:val="1"/>
          <w:numId w:val="1"/>
        </w:numPr>
        <w:tabs>
          <w:tab w:val="left" w:pos="360"/>
          <w:tab w:val="num" w:pos="720"/>
        </w:tabs>
        <w:ind w:left="720"/>
        <w:jc w:val="both"/>
        <w:rPr>
          <w:sz w:val="18"/>
          <w:szCs w:val="18"/>
        </w:rPr>
      </w:pPr>
      <w:r>
        <w:rPr>
          <w:sz w:val="18"/>
          <w:szCs w:val="18"/>
        </w:rPr>
        <w:t>Sexual abuse and molestation coverage</w:t>
      </w:r>
    </w:p>
    <w:p w:rsidR="008F5751" w:rsidRPr="001A46D8" w:rsidRDefault="008F5751" w:rsidP="00ED67F1">
      <w:pPr>
        <w:numPr>
          <w:ilvl w:val="1"/>
          <w:numId w:val="1"/>
        </w:numPr>
        <w:tabs>
          <w:tab w:val="left" w:pos="360"/>
          <w:tab w:val="num" w:pos="720"/>
        </w:tabs>
        <w:ind w:hanging="450"/>
        <w:jc w:val="both"/>
        <w:rPr>
          <w:sz w:val="18"/>
          <w:szCs w:val="18"/>
        </w:rPr>
      </w:pPr>
      <w:r w:rsidRPr="001A46D8">
        <w:rPr>
          <w:sz w:val="18"/>
          <w:szCs w:val="18"/>
        </w:rPr>
        <w:t xml:space="preserve">Independent </w:t>
      </w:r>
      <w:r w:rsidR="009D4E7D" w:rsidRPr="001A46D8">
        <w:rPr>
          <w:sz w:val="18"/>
          <w:szCs w:val="18"/>
        </w:rPr>
        <w:t>Contractor</w:t>
      </w:r>
      <w:r w:rsidRPr="001A46D8">
        <w:rPr>
          <w:sz w:val="18"/>
          <w:szCs w:val="18"/>
        </w:rPr>
        <w:t>s</w:t>
      </w:r>
    </w:p>
    <w:p w:rsidR="00A404E2" w:rsidRPr="001A46D8" w:rsidRDefault="00A404E2" w:rsidP="008F5751">
      <w:pPr>
        <w:numPr>
          <w:ilvl w:val="1"/>
          <w:numId w:val="1"/>
        </w:numPr>
        <w:ind w:left="720"/>
        <w:jc w:val="both"/>
        <w:rPr>
          <w:sz w:val="18"/>
          <w:szCs w:val="18"/>
        </w:rPr>
      </w:pPr>
      <w:r w:rsidRPr="001A46D8">
        <w:rPr>
          <w:sz w:val="18"/>
          <w:szCs w:val="18"/>
        </w:rPr>
        <w:t xml:space="preserve">Must be written on a primary basis, non-contributory with any other insurance coverages and/or self-insurance </w:t>
      </w:r>
      <w:r w:rsidR="0044117F">
        <w:rPr>
          <w:sz w:val="18"/>
          <w:szCs w:val="18"/>
        </w:rPr>
        <w:t>issued</w:t>
      </w:r>
      <w:r w:rsidR="001942FF" w:rsidRPr="001A46D8">
        <w:rPr>
          <w:sz w:val="18"/>
          <w:szCs w:val="18"/>
        </w:rPr>
        <w:t xml:space="preserve"> to </w:t>
      </w:r>
      <w:r w:rsidR="008552D3">
        <w:rPr>
          <w:sz w:val="18"/>
          <w:szCs w:val="18"/>
        </w:rPr>
        <w:t>the Trustees of Mount Holyoke College</w:t>
      </w:r>
      <w:r w:rsidR="001942FF" w:rsidRPr="001A46D8">
        <w:rPr>
          <w:sz w:val="18"/>
          <w:szCs w:val="18"/>
        </w:rPr>
        <w:t xml:space="preserve"> usi</w:t>
      </w:r>
      <w:bookmarkStart w:id="0" w:name="_GoBack"/>
      <w:bookmarkEnd w:id="0"/>
      <w:r w:rsidR="001942FF" w:rsidRPr="001A46D8">
        <w:rPr>
          <w:sz w:val="18"/>
          <w:szCs w:val="18"/>
        </w:rPr>
        <w:t>ng ISO endorsement CG 20 01 or its equivalent.</w:t>
      </w:r>
    </w:p>
    <w:p w:rsidR="008F5751" w:rsidRPr="001A46D8" w:rsidRDefault="008F5751" w:rsidP="001A46D8">
      <w:pPr>
        <w:numPr>
          <w:ilvl w:val="1"/>
          <w:numId w:val="1"/>
        </w:numPr>
        <w:ind w:left="720"/>
        <w:jc w:val="both"/>
        <w:rPr>
          <w:sz w:val="18"/>
          <w:szCs w:val="18"/>
        </w:rPr>
      </w:pPr>
      <w:r w:rsidRPr="001A46D8">
        <w:rPr>
          <w:sz w:val="18"/>
          <w:szCs w:val="18"/>
        </w:rPr>
        <w:lastRenderedPageBreak/>
        <w:t xml:space="preserve">To the fullest extent permitted by law, the policy shall include a waiver of subrogation in favor of </w:t>
      </w:r>
      <w:r w:rsidR="008552D3">
        <w:rPr>
          <w:sz w:val="18"/>
          <w:szCs w:val="18"/>
        </w:rPr>
        <w:t>the Trustees of Mount Holyoke College</w:t>
      </w:r>
      <w:r w:rsidRPr="001A46D8">
        <w:rPr>
          <w:sz w:val="18"/>
          <w:szCs w:val="18"/>
        </w:rPr>
        <w:t xml:space="preserve">, </w:t>
      </w:r>
      <w:r w:rsidR="008552D3" w:rsidRPr="001A46D8">
        <w:rPr>
          <w:sz w:val="18"/>
          <w:szCs w:val="18"/>
        </w:rPr>
        <w:t xml:space="preserve">its </w:t>
      </w:r>
      <w:r w:rsidR="008552D3">
        <w:rPr>
          <w:sz w:val="18"/>
          <w:szCs w:val="18"/>
        </w:rPr>
        <w:t xml:space="preserve">present and former trustees, </w:t>
      </w:r>
      <w:r w:rsidR="008552D3" w:rsidRPr="001A46D8">
        <w:rPr>
          <w:sz w:val="18"/>
          <w:szCs w:val="18"/>
        </w:rPr>
        <w:t xml:space="preserve">officers, </w:t>
      </w:r>
      <w:r w:rsidR="008552D3">
        <w:rPr>
          <w:sz w:val="18"/>
          <w:szCs w:val="18"/>
        </w:rPr>
        <w:t xml:space="preserve">directors, </w:t>
      </w:r>
      <w:r w:rsidR="008552D3" w:rsidRPr="001A46D8">
        <w:rPr>
          <w:sz w:val="18"/>
          <w:szCs w:val="18"/>
        </w:rPr>
        <w:t>employees, agents, students, volunteers</w:t>
      </w:r>
      <w:r w:rsidR="008552D3">
        <w:rPr>
          <w:sz w:val="18"/>
          <w:szCs w:val="18"/>
        </w:rPr>
        <w:t>, agents, and assigns</w:t>
      </w:r>
      <w:r w:rsidR="008552D3" w:rsidRPr="001A46D8">
        <w:rPr>
          <w:sz w:val="18"/>
          <w:szCs w:val="18"/>
        </w:rPr>
        <w:t xml:space="preserve"> </w:t>
      </w:r>
      <w:r w:rsidR="00E925B2" w:rsidRPr="001A46D8">
        <w:rPr>
          <w:sz w:val="18"/>
          <w:szCs w:val="18"/>
        </w:rPr>
        <w:t>using ISO Endorsement CG</w:t>
      </w:r>
      <w:r w:rsidR="00665806">
        <w:rPr>
          <w:sz w:val="18"/>
          <w:szCs w:val="18"/>
        </w:rPr>
        <w:t xml:space="preserve"> </w:t>
      </w:r>
      <w:r w:rsidR="0044117F">
        <w:rPr>
          <w:sz w:val="18"/>
          <w:szCs w:val="18"/>
        </w:rPr>
        <w:t>24</w:t>
      </w:r>
      <w:r w:rsidR="00665806">
        <w:rPr>
          <w:sz w:val="18"/>
          <w:szCs w:val="18"/>
        </w:rPr>
        <w:t xml:space="preserve"> </w:t>
      </w:r>
      <w:r w:rsidR="0044117F">
        <w:rPr>
          <w:sz w:val="18"/>
          <w:szCs w:val="18"/>
        </w:rPr>
        <w:t xml:space="preserve">04 </w:t>
      </w:r>
      <w:r w:rsidR="00E925B2" w:rsidRPr="001A46D8">
        <w:rPr>
          <w:sz w:val="18"/>
          <w:szCs w:val="18"/>
        </w:rPr>
        <w:t xml:space="preserve">or equivalent. </w:t>
      </w:r>
    </w:p>
    <w:p w:rsidR="00A404E2" w:rsidRPr="001A46D8" w:rsidRDefault="00A404E2" w:rsidP="008F5751">
      <w:pPr>
        <w:numPr>
          <w:ilvl w:val="1"/>
          <w:numId w:val="1"/>
        </w:numPr>
        <w:ind w:left="720"/>
        <w:jc w:val="both"/>
        <w:rPr>
          <w:sz w:val="18"/>
          <w:szCs w:val="18"/>
        </w:rPr>
      </w:pPr>
      <w:r w:rsidRPr="001A46D8">
        <w:rPr>
          <w:sz w:val="18"/>
          <w:szCs w:val="18"/>
        </w:rPr>
        <w:t xml:space="preserve">To the fullest extent permitted by law, </w:t>
      </w:r>
      <w:r w:rsidR="008552D3">
        <w:rPr>
          <w:sz w:val="18"/>
          <w:szCs w:val="18"/>
        </w:rPr>
        <w:t>the Trustees of Mount Holyoke College</w:t>
      </w:r>
      <w:r w:rsidRPr="001A46D8">
        <w:rPr>
          <w:sz w:val="18"/>
          <w:szCs w:val="18"/>
        </w:rPr>
        <w:t xml:space="preserve">, </w:t>
      </w:r>
      <w:bookmarkStart w:id="1" w:name="_Hlk141693006"/>
      <w:r w:rsidRPr="001A46D8">
        <w:rPr>
          <w:sz w:val="18"/>
          <w:szCs w:val="18"/>
        </w:rPr>
        <w:t xml:space="preserve">its </w:t>
      </w:r>
      <w:r w:rsidR="008552D3">
        <w:rPr>
          <w:sz w:val="18"/>
          <w:szCs w:val="18"/>
        </w:rPr>
        <w:t xml:space="preserve">present and former trustees, </w:t>
      </w:r>
      <w:r w:rsidRPr="001A46D8">
        <w:rPr>
          <w:sz w:val="18"/>
          <w:szCs w:val="18"/>
        </w:rPr>
        <w:t xml:space="preserve">officers, </w:t>
      </w:r>
      <w:r w:rsidR="008552D3">
        <w:rPr>
          <w:sz w:val="18"/>
          <w:szCs w:val="18"/>
        </w:rPr>
        <w:t xml:space="preserve">directors, </w:t>
      </w:r>
      <w:r w:rsidRPr="001A46D8">
        <w:rPr>
          <w:sz w:val="18"/>
          <w:szCs w:val="18"/>
        </w:rPr>
        <w:t>employees, agents, students, volunteers</w:t>
      </w:r>
      <w:r w:rsidR="008552D3">
        <w:rPr>
          <w:sz w:val="18"/>
          <w:szCs w:val="18"/>
        </w:rPr>
        <w:t>, agents, and assigns</w:t>
      </w:r>
      <w:r w:rsidRPr="001A46D8">
        <w:rPr>
          <w:sz w:val="18"/>
          <w:szCs w:val="18"/>
        </w:rPr>
        <w:t xml:space="preserve"> </w:t>
      </w:r>
      <w:bookmarkEnd w:id="1"/>
      <w:r w:rsidRPr="001A46D8">
        <w:rPr>
          <w:sz w:val="18"/>
          <w:szCs w:val="18"/>
        </w:rPr>
        <w:t xml:space="preserve">must be </w:t>
      </w:r>
      <w:r w:rsidR="00D76638" w:rsidRPr="001A46D8">
        <w:rPr>
          <w:sz w:val="18"/>
          <w:szCs w:val="18"/>
        </w:rPr>
        <w:t>included</w:t>
      </w:r>
      <w:r w:rsidRPr="001A46D8">
        <w:rPr>
          <w:sz w:val="18"/>
          <w:szCs w:val="18"/>
        </w:rPr>
        <w:t xml:space="preserve"> as Additional Insureds</w:t>
      </w:r>
      <w:r w:rsidR="00D76638" w:rsidRPr="001A46D8">
        <w:rPr>
          <w:sz w:val="18"/>
          <w:szCs w:val="18"/>
        </w:rPr>
        <w:t xml:space="preserve"> with respect to liability arising out of the activities performed by, or on behalf of</w:t>
      </w:r>
      <w:r w:rsidR="001942FF" w:rsidRPr="001A46D8">
        <w:rPr>
          <w:sz w:val="18"/>
          <w:szCs w:val="18"/>
        </w:rPr>
        <w:t>,</w:t>
      </w:r>
      <w:r w:rsidR="00D76638" w:rsidRPr="001A46D8">
        <w:rPr>
          <w:sz w:val="18"/>
          <w:szCs w:val="18"/>
        </w:rPr>
        <w:t xml:space="preserve"> the Contractor</w:t>
      </w:r>
      <w:r w:rsidR="005165D0">
        <w:rPr>
          <w:sz w:val="18"/>
          <w:szCs w:val="18"/>
        </w:rPr>
        <w:t xml:space="preserve"> using ISO additional insured endorsement CG 20 26 or equivalent</w:t>
      </w:r>
      <w:r w:rsidR="0082606C" w:rsidRPr="001A46D8">
        <w:rPr>
          <w:sz w:val="18"/>
          <w:szCs w:val="18"/>
        </w:rPr>
        <w:t>.</w:t>
      </w:r>
      <w:r w:rsidRPr="001A46D8">
        <w:rPr>
          <w:sz w:val="18"/>
          <w:szCs w:val="18"/>
        </w:rPr>
        <w:t xml:space="preserve"> </w:t>
      </w:r>
    </w:p>
    <w:p w:rsidR="008F5751" w:rsidRPr="001A46D8" w:rsidRDefault="008F5751" w:rsidP="008F5751">
      <w:pPr>
        <w:numPr>
          <w:ilvl w:val="0"/>
          <w:numId w:val="1"/>
        </w:numPr>
        <w:tabs>
          <w:tab w:val="clear" w:pos="1080"/>
          <w:tab w:val="left" w:pos="360"/>
        </w:tabs>
        <w:spacing w:before="120"/>
        <w:ind w:left="360" w:hanging="360"/>
        <w:jc w:val="both"/>
        <w:rPr>
          <w:sz w:val="18"/>
          <w:szCs w:val="18"/>
        </w:rPr>
      </w:pPr>
      <w:r w:rsidRPr="001A46D8">
        <w:rPr>
          <w:b/>
          <w:i/>
          <w:sz w:val="18"/>
          <w:szCs w:val="18"/>
        </w:rPr>
        <w:t>Business Automobile Liability</w:t>
      </w:r>
      <w:r w:rsidRPr="001A46D8">
        <w:rPr>
          <w:sz w:val="18"/>
          <w:szCs w:val="18"/>
        </w:rPr>
        <w:t xml:space="preserve"> – ISO Form CA</w:t>
      </w:r>
      <w:r w:rsidR="005165D0">
        <w:rPr>
          <w:sz w:val="18"/>
          <w:szCs w:val="18"/>
        </w:rPr>
        <w:t xml:space="preserve"> </w:t>
      </w:r>
      <w:r w:rsidRPr="001A46D8">
        <w:rPr>
          <w:sz w:val="18"/>
          <w:szCs w:val="18"/>
        </w:rPr>
        <w:t>00</w:t>
      </w:r>
      <w:r w:rsidR="005165D0">
        <w:rPr>
          <w:sz w:val="18"/>
          <w:szCs w:val="18"/>
        </w:rPr>
        <w:t xml:space="preserve"> </w:t>
      </w:r>
      <w:r w:rsidRPr="001A46D8">
        <w:rPr>
          <w:sz w:val="18"/>
          <w:szCs w:val="18"/>
        </w:rPr>
        <w:t>01 or substitute form providing equivalent liability coverage. Coverage to include:</w:t>
      </w:r>
    </w:p>
    <w:p w:rsidR="008F5751" w:rsidRPr="001A46D8" w:rsidRDefault="008F5751" w:rsidP="008F5751">
      <w:pPr>
        <w:numPr>
          <w:ilvl w:val="1"/>
          <w:numId w:val="1"/>
        </w:numPr>
        <w:ind w:left="720"/>
        <w:jc w:val="both"/>
        <w:rPr>
          <w:sz w:val="18"/>
          <w:szCs w:val="18"/>
        </w:rPr>
      </w:pPr>
      <w:r w:rsidRPr="001A46D8">
        <w:rPr>
          <w:sz w:val="18"/>
          <w:szCs w:val="18"/>
        </w:rPr>
        <w:t>All Vehicles Owned, Leased, Hired, Non-Owned, and Employee Non-Owned Vehicles</w:t>
      </w:r>
    </w:p>
    <w:p w:rsidR="008F5751" w:rsidRPr="001A46D8" w:rsidRDefault="008F5751" w:rsidP="008F5751">
      <w:pPr>
        <w:numPr>
          <w:ilvl w:val="1"/>
          <w:numId w:val="1"/>
        </w:numPr>
        <w:ind w:left="720"/>
        <w:jc w:val="both"/>
        <w:rPr>
          <w:sz w:val="18"/>
          <w:szCs w:val="18"/>
        </w:rPr>
      </w:pPr>
      <w:r w:rsidRPr="001A46D8">
        <w:rPr>
          <w:sz w:val="18"/>
          <w:szCs w:val="18"/>
        </w:rPr>
        <w:t>Personal Injury Protection (where applicable)</w:t>
      </w:r>
    </w:p>
    <w:p w:rsidR="008F5751" w:rsidRPr="001A46D8" w:rsidRDefault="008F5751" w:rsidP="008F5751">
      <w:pPr>
        <w:numPr>
          <w:ilvl w:val="1"/>
          <w:numId w:val="1"/>
        </w:numPr>
        <w:ind w:left="720"/>
        <w:jc w:val="both"/>
        <w:rPr>
          <w:sz w:val="18"/>
          <w:szCs w:val="18"/>
        </w:rPr>
      </w:pPr>
      <w:r w:rsidRPr="001A46D8">
        <w:rPr>
          <w:sz w:val="18"/>
          <w:szCs w:val="18"/>
        </w:rPr>
        <w:t xml:space="preserve">In all states that have no-fault laws, the policy obtained shall contain </w:t>
      </w:r>
      <w:r w:rsidR="0044117F">
        <w:rPr>
          <w:sz w:val="18"/>
          <w:szCs w:val="18"/>
        </w:rPr>
        <w:t xml:space="preserve">an endorsement </w:t>
      </w:r>
      <w:r w:rsidRPr="001A46D8">
        <w:rPr>
          <w:sz w:val="18"/>
          <w:szCs w:val="18"/>
        </w:rPr>
        <w:t>that forbid</w:t>
      </w:r>
      <w:r w:rsidR="0044117F">
        <w:rPr>
          <w:sz w:val="18"/>
          <w:szCs w:val="18"/>
        </w:rPr>
        <w:t>s</w:t>
      </w:r>
      <w:r w:rsidRPr="001A46D8">
        <w:rPr>
          <w:sz w:val="18"/>
          <w:szCs w:val="18"/>
        </w:rPr>
        <w:t xml:space="preserve"> subrogation claims against the</w:t>
      </w:r>
      <w:r w:rsidR="007F45F3">
        <w:rPr>
          <w:sz w:val="18"/>
          <w:szCs w:val="18"/>
        </w:rPr>
        <w:t xml:space="preserve"> Trustees of Mount Holyoke College,</w:t>
      </w:r>
      <w:r w:rsidRPr="001A46D8">
        <w:rPr>
          <w:sz w:val="18"/>
          <w:szCs w:val="18"/>
        </w:rPr>
        <w:t xml:space="preserve"> </w:t>
      </w:r>
      <w:r w:rsidR="007F45F3" w:rsidRPr="001A46D8">
        <w:rPr>
          <w:sz w:val="18"/>
          <w:szCs w:val="18"/>
        </w:rPr>
        <w:t xml:space="preserve">its </w:t>
      </w:r>
      <w:r w:rsidR="007F45F3">
        <w:rPr>
          <w:sz w:val="18"/>
          <w:szCs w:val="18"/>
        </w:rPr>
        <w:t xml:space="preserve">present and former trustees, </w:t>
      </w:r>
      <w:r w:rsidR="007F45F3" w:rsidRPr="001A46D8">
        <w:rPr>
          <w:sz w:val="18"/>
          <w:szCs w:val="18"/>
        </w:rPr>
        <w:t xml:space="preserve">officers, </w:t>
      </w:r>
      <w:r w:rsidR="007F45F3">
        <w:rPr>
          <w:sz w:val="18"/>
          <w:szCs w:val="18"/>
        </w:rPr>
        <w:t xml:space="preserve">directors, </w:t>
      </w:r>
      <w:r w:rsidR="007F45F3" w:rsidRPr="001A46D8">
        <w:rPr>
          <w:sz w:val="18"/>
          <w:szCs w:val="18"/>
        </w:rPr>
        <w:t>employees, agents, students, volunteers</w:t>
      </w:r>
      <w:r w:rsidR="007F45F3">
        <w:rPr>
          <w:sz w:val="18"/>
          <w:szCs w:val="18"/>
        </w:rPr>
        <w:t>, agents, and assigns</w:t>
      </w:r>
      <w:r w:rsidR="00AB3CA8" w:rsidRPr="001A46D8">
        <w:rPr>
          <w:sz w:val="18"/>
          <w:szCs w:val="18"/>
        </w:rPr>
        <w:t xml:space="preserve"> </w:t>
      </w:r>
      <w:r w:rsidR="00E925B2" w:rsidRPr="001A46D8">
        <w:rPr>
          <w:sz w:val="18"/>
          <w:szCs w:val="18"/>
        </w:rPr>
        <w:t>using ISO endorsement CA</w:t>
      </w:r>
      <w:r w:rsidR="005165D0">
        <w:rPr>
          <w:sz w:val="18"/>
          <w:szCs w:val="18"/>
        </w:rPr>
        <w:t xml:space="preserve"> </w:t>
      </w:r>
      <w:r w:rsidR="00E925B2" w:rsidRPr="001A46D8">
        <w:rPr>
          <w:sz w:val="18"/>
          <w:szCs w:val="18"/>
        </w:rPr>
        <w:t>04</w:t>
      </w:r>
      <w:r w:rsidR="005165D0">
        <w:rPr>
          <w:sz w:val="18"/>
          <w:szCs w:val="18"/>
        </w:rPr>
        <w:t xml:space="preserve"> </w:t>
      </w:r>
      <w:r w:rsidR="00E925B2" w:rsidRPr="001A46D8">
        <w:rPr>
          <w:sz w:val="18"/>
          <w:szCs w:val="18"/>
        </w:rPr>
        <w:t>44 or its equivalent</w:t>
      </w:r>
    </w:p>
    <w:p w:rsidR="001942FF" w:rsidRPr="001A46D8" w:rsidRDefault="001942FF" w:rsidP="00F405DF">
      <w:pPr>
        <w:numPr>
          <w:ilvl w:val="1"/>
          <w:numId w:val="1"/>
        </w:numPr>
        <w:ind w:left="720"/>
        <w:jc w:val="both"/>
        <w:rPr>
          <w:sz w:val="18"/>
          <w:szCs w:val="18"/>
        </w:rPr>
      </w:pPr>
      <w:bookmarkStart w:id="2" w:name="_Hlk141950685"/>
      <w:r w:rsidRPr="001A46D8">
        <w:rPr>
          <w:sz w:val="18"/>
          <w:szCs w:val="18"/>
        </w:rPr>
        <w:t xml:space="preserve">To the fullest extent permitted by law, </w:t>
      </w:r>
      <w:r w:rsidR="007F45F3">
        <w:rPr>
          <w:sz w:val="18"/>
          <w:szCs w:val="18"/>
        </w:rPr>
        <w:t xml:space="preserve">the Trustees of Mount Holyoke College, </w:t>
      </w:r>
      <w:r w:rsidR="007F45F3" w:rsidRPr="001A46D8">
        <w:rPr>
          <w:sz w:val="18"/>
          <w:szCs w:val="18"/>
        </w:rPr>
        <w:t xml:space="preserve">its </w:t>
      </w:r>
      <w:r w:rsidR="007F45F3">
        <w:rPr>
          <w:sz w:val="18"/>
          <w:szCs w:val="18"/>
        </w:rPr>
        <w:t xml:space="preserve">present and former trustees, </w:t>
      </w:r>
      <w:r w:rsidR="007F45F3" w:rsidRPr="001A46D8">
        <w:rPr>
          <w:sz w:val="18"/>
          <w:szCs w:val="18"/>
        </w:rPr>
        <w:t xml:space="preserve">officers, </w:t>
      </w:r>
      <w:r w:rsidR="007F45F3">
        <w:rPr>
          <w:sz w:val="18"/>
          <w:szCs w:val="18"/>
        </w:rPr>
        <w:t xml:space="preserve">directors, </w:t>
      </w:r>
      <w:r w:rsidR="007F45F3" w:rsidRPr="001A46D8">
        <w:rPr>
          <w:sz w:val="18"/>
          <w:szCs w:val="18"/>
        </w:rPr>
        <w:t>employees, agents, students, volunteers</w:t>
      </w:r>
      <w:r w:rsidR="007F45F3">
        <w:rPr>
          <w:sz w:val="18"/>
          <w:szCs w:val="18"/>
        </w:rPr>
        <w:t>, agents, and assigns</w:t>
      </w:r>
      <w:r w:rsidR="007F45F3" w:rsidRPr="001A46D8">
        <w:rPr>
          <w:sz w:val="18"/>
          <w:szCs w:val="18"/>
        </w:rPr>
        <w:t xml:space="preserve"> </w:t>
      </w:r>
      <w:r w:rsidRPr="001A46D8">
        <w:rPr>
          <w:sz w:val="18"/>
          <w:szCs w:val="18"/>
        </w:rPr>
        <w:t>must be included as Additional Insureds with respect to liability arising out of the activities performed by, or on behalf of, the Contractor</w:t>
      </w:r>
      <w:r w:rsidR="00E925B2" w:rsidRPr="001A46D8">
        <w:rPr>
          <w:sz w:val="18"/>
          <w:szCs w:val="18"/>
        </w:rPr>
        <w:t xml:space="preserve"> using ISO endorsement CA</w:t>
      </w:r>
      <w:r w:rsidR="005165D0">
        <w:rPr>
          <w:sz w:val="18"/>
          <w:szCs w:val="18"/>
        </w:rPr>
        <w:t xml:space="preserve"> </w:t>
      </w:r>
      <w:r w:rsidR="00E925B2" w:rsidRPr="001A46D8">
        <w:rPr>
          <w:sz w:val="18"/>
          <w:szCs w:val="18"/>
        </w:rPr>
        <w:t>20</w:t>
      </w:r>
      <w:r w:rsidR="005165D0">
        <w:rPr>
          <w:sz w:val="18"/>
          <w:szCs w:val="18"/>
        </w:rPr>
        <w:t xml:space="preserve"> </w:t>
      </w:r>
      <w:r w:rsidR="00E925B2" w:rsidRPr="001A46D8">
        <w:rPr>
          <w:sz w:val="18"/>
          <w:szCs w:val="18"/>
        </w:rPr>
        <w:t>48 or its equivalent</w:t>
      </w:r>
      <w:r w:rsidRPr="001A46D8">
        <w:rPr>
          <w:sz w:val="18"/>
          <w:szCs w:val="18"/>
        </w:rPr>
        <w:t>.</w:t>
      </w:r>
      <w:bookmarkEnd w:id="2"/>
      <w:r w:rsidRPr="001A46D8">
        <w:rPr>
          <w:sz w:val="18"/>
          <w:szCs w:val="18"/>
        </w:rPr>
        <w:t xml:space="preserve"> </w:t>
      </w:r>
    </w:p>
    <w:p w:rsidR="008F5751" w:rsidRPr="001A46D8" w:rsidRDefault="008F5751" w:rsidP="008F5751">
      <w:pPr>
        <w:tabs>
          <w:tab w:val="left" w:pos="360"/>
        </w:tabs>
        <w:ind w:left="1080" w:hanging="1080"/>
        <w:jc w:val="both"/>
        <w:rPr>
          <w:sz w:val="18"/>
          <w:szCs w:val="18"/>
        </w:rPr>
      </w:pPr>
    </w:p>
    <w:p w:rsidR="008F5751" w:rsidRPr="001A46D8" w:rsidRDefault="008F5751" w:rsidP="008F5751">
      <w:pPr>
        <w:numPr>
          <w:ilvl w:val="0"/>
          <w:numId w:val="1"/>
        </w:numPr>
        <w:tabs>
          <w:tab w:val="clear" w:pos="1080"/>
          <w:tab w:val="left" w:pos="360"/>
        </w:tabs>
        <w:ind w:hanging="1080"/>
        <w:jc w:val="both"/>
        <w:rPr>
          <w:sz w:val="18"/>
          <w:szCs w:val="18"/>
        </w:rPr>
      </w:pPr>
      <w:r w:rsidRPr="001A46D8">
        <w:rPr>
          <w:b/>
          <w:i/>
          <w:sz w:val="18"/>
          <w:szCs w:val="18"/>
        </w:rPr>
        <w:t xml:space="preserve">Worker’s Compensation </w:t>
      </w:r>
      <w:r w:rsidRPr="001A46D8">
        <w:rPr>
          <w:b/>
          <w:sz w:val="18"/>
          <w:szCs w:val="18"/>
        </w:rPr>
        <w:t>(Waiver of Subrogation Required)</w:t>
      </w:r>
      <w:r w:rsidRPr="001A46D8">
        <w:rPr>
          <w:sz w:val="18"/>
          <w:szCs w:val="18"/>
        </w:rPr>
        <w:t>. Coverage to include:</w:t>
      </w:r>
    </w:p>
    <w:p w:rsidR="008F5751" w:rsidRPr="001A46D8" w:rsidRDefault="008F5751" w:rsidP="005165D0">
      <w:pPr>
        <w:numPr>
          <w:ilvl w:val="1"/>
          <w:numId w:val="1"/>
        </w:numPr>
        <w:tabs>
          <w:tab w:val="left" w:pos="360"/>
          <w:tab w:val="num" w:pos="720"/>
        </w:tabs>
        <w:ind w:hanging="450"/>
        <w:jc w:val="both"/>
        <w:rPr>
          <w:sz w:val="18"/>
          <w:szCs w:val="18"/>
        </w:rPr>
      </w:pPr>
      <w:r w:rsidRPr="001A46D8">
        <w:rPr>
          <w:sz w:val="18"/>
          <w:szCs w:val="18"/>
        </w:rPr>
        <w:t>Statutory Benefits (Coverage A)</w:t>
      </w:r>
    </w:p>
    <w:p w:rsidR="008F5751" w:rsidRPr="001A46D8" w:rsidRDefault="008F5751" w:rsidP="005165D0">
      <w:pPr>
        <w:numPr>
          <w:ilvl w:val="1"/>
          <w:numId w:val="1"/>
        </w:numPr>
        <w:tabs>
          <w:tab w:val="left" w:pos="360"/>
          <w:tab w:val="num" w:pos="720"/>
        </w:tabs>
        <w:ind w:hanging="450"/>
        <w:jc w:val="both"/>
        <w:rPr>
          <w:sz w:val="18"/>
          <w:szCs w:val="18"/>
        </w:rPr>
      </w:pPr>
      <w:r w:rsidRPr="001A46D8">
        <w:rPr>
          <w:sz w:val="18"/>
          <w:szCs w:val="18"/>
        </w:rPr>
        <w:t>Employer’s Liability (Coverage B)</w:t>
      </w:r>
    </w:p>
    <w:p w:rsidR="008F5751" w:rsidRPr="001A46D8" w:rsidRDefault="008F5751" w:rsidP="008F5751">
      <w:pPr>
        <w:numPr>
          <w:ilvl w:val="1"/>
          <w:numId w:val="1"/>
        </w:numPr>
        <w:ind w:left="720"/>
        <w:jc w:val="both"/>
        <w:rPr>
          <w:sz w:val="18"/>
          <w:szCs w:val="18"/>
        </w:rPr>
      </w:pPr>
      <w:r w:rsidRPr="001A46D8">
        <w:rPr>
          <w:sz w:val="18"/>
          <w:szCs w:val="18"/>
        </w:rPr>
        <w:t xml:space="preserve">To the fullest extent permitted by law, the policy shall include a waiver of subrogation in favor of </w:t>
      </w:r>
      <w:r w:rsidR="007F45F3">
        <w:rPr>
          <w:sz w:val="18"/>
          <w:szCs w:val="18"/>
        </w:rPr>
        <w:t>t</w:t>
      </w:r>
      <w:r w:rsidR="008552D3">
        <w:rPr>
          <w:sz w:val="18"/>
          <w:szCs w:val="18"/>
        </w:rPr>
        <w:t>he Trustees of Mount Holyoke College</w:t>
      </w:r>
      <w:r w:rsidRPr="001A46D8">
        <w:rPr>
          <w:sz w:val="18"/>
          <w:szCs w:val="18"/>
        </w:rPr>
        <w:t xml:space="preserve">, </w:t>
      </w:r>
      <w:r w:rsidR="007F45F3" w:rsidRPr="001A46D8">
        <w:rPr>
          <w:sz w:val="18"/>
          <w:szCs w:val="18"/>
        </w:rPr>
        <w:t xml:space="preserve">its </w:t>
      </w:r>
      <w:r w:rsidR="007F45F3">
        <w:rPr>
          <w:sz w:val="18"/>
          <w:szCs w:val="18"/>
        </w:rPr>
        <w:t xml:space="preserve">present and former trustees, </w:t>
      </w:r>
      <w:r w:rsidR="007F45F3" w:rsidRPr="001A46D8">
        <w:rPr>
          <w:sz w:val="18"/>
          <w:szCs w:val="18"/>
        </w:rPr>
        <w:t xml:space="preserve">officers, </w:t>
      </w:r>
      <w:r w:rsidR="007F45F3">
        <w:rPr>
          <w:sz w:val="18"/>
          <w:szCs w:val="18"/>
        </w:rPr>
        <w:t xml:space="preserve">directors, </w:t>
      </w:r>
      <w:r w:rsidR="007F45F3" w:rsidRPr="001A46D8">
        <w:rPr>
          <w:sz w:val="18"/>
          <w:szCs w:val="18"/>
        </w:rPr>
        <w:t>employees, agents, students, volunteers</w:t>
      </w:r>
      <w:r w:rsidR="007F45F3">
        <w:rPr>
          <w:sz w:val="18"/>
          <w:szCs w:val="18"/>
        </w:rPr>
        <w:t>, agents, and assigns</w:t>
      </w:r>
      <w:r w:rsidR="007F45F3" w:rsidRPr="001A46D8">
        <w:rPr>
          <w:sz w:val="18"/>
          <w:szCs w:val="18"/>
        </w:rPr>
        <w:t xml:space="preserve"> </w:t>
      </w:r>
      <w:r w:rsidR="00E925B2" w:rsidRPr="001A46D8">
        <w:rPr>
          <w:sz w:val="18"/>
          <w:szCs w:val="18"/>
        </w:rPr>
        <w:t>using NCCI endorsement WC000313 or its equivalent</w:t>
      </w:r>
      <w:r w:rsidRPr="001A46D8">
        <w:rPr>
          <w:sz w:val="18"/>
          <w:szCs w:val="18"/>
        </w:rPr>
        <w:t>.</w:t>
      </w:r>
    </w:p>
    <w:p w:rsidR="008F5751" w:rsidRPr="001A46D8" w:rsidRDefault="008F5751" w:rsidP="008F5751">
      <w:pPr>
        <w:numPr>
          <w:ilvl w:val="0"/>
          <w:numId w:val="1"/>
        </w:numPr>
        <w:tabs>
          <w:tab w:val="left" w:pos="360"/>
        </w:tabs>
        <w:spacing w:before="240"/>
        <w:ind w:hanging="1080"/>
        <w:jc w:val="both"/>
        <w:rPr>
          <w:sz w:val="18"/>
          <w:szCs w:val="18"/>
        </w:rPr>
      </w:pPr>
      <w:r w:rsidRPr="001A46D8">
        <w:rPr>
          <w:b/>
          <w:i/>
          <w:sz w:val="18"/>
          <w:szCs w:val="18"/>
        </w:rPr>
        <w:t xml:space="preserve">Umbrella (Excess) Liability  </w:t>
      </w:r>
    </w:p>
    <w:p w:rsidR="008F5751" w:rsidRPr="001A46D8" w:rsidRDefault="008F5751" w:rsidP="008F5751">
      <w:pPr>
        <w:numPr>
          <w:ilvl w:val="1"/>
          <w:numId w:val="8"/>
        </w:numPr>
        <w:ind w:left="720"/>
        <w:jc w:val="both"/>
        <w:rPr>
          <w:sz w:val="18"/>
          <w:szCs w:val="18"/>
        </w:rPr>
      </w:pPr>
      <w:r w:rsidRPr="001A46D8">
        <w:rPr>
          <w:sz w:val="18"/>
          <w:szCs w:val="18"/>
        </w:rPr>
        <w:t xml:space="preserve">Excess of Commercial General Liability, Automobile Liability, and Employer’s Liability. Coverage should be as broad as primary coverage.  </w:t>
      </w:r>
    </w:p>
    <w:p w:rsidR="001942FF" w:rsidRPr="001A46D8" w:rsidRDefault="001942FF" w:rsidP="001942FF">
      <w:pPr>
        <w:numPr>
          <w:ilvl w:val="1"/>
          <w:numId w:val="8"/>
        </w:numPr>
        <w:ind w:left="720"/>
        <w:jc w:val="both"/>
        <w:rPr>
          <w:sz w:val="18"/>
          <w:szCs w:val="18"/>
        </w:rPr>
      </w:pPr>
      <w:r w:rsidRPr="001A46D8">
        <w:rPr>
          <w:sz w:val="18"/>
          <w:szCs w:val="18"/>
        </w:rPr>
        <w:t xml:space="preserve">To the fullest extent permitted by law, </w:t>
      </w:r>
      <w:r w:rsidR="007F45F3">
        <w:rPr>
          <w:sz w:val="18"/>
          <w:szCs w:val="18"/>
        </w:rPr>
        <w:t>t</w:t>
      </w:r>
      <w:r w:rsidR="008552D3">
        <w:rPr>
          <w:sz w:val="18"/>
          <w:szCs w:val="18"/>
        </w:rPr>
        <w:t>he Trustees of Mount Holyoke College</w:t>
      </w:r>
      <w:r w:rsidRPr="001A46D8">
        <w:rPr>
          <w:sz w:val="18"/>
          <w:szCs w:val="18"/>
        </w:rPr>
        <w:t xml:space="preserve">, </w:t>
      </w:r>
      <w:r w:rsidR="007F45F3" w:rsidRPr="001A46D8">
        <w:rPr>
          <w:sz w:val="18"/>
          <w:szCs w:val="18"/>
        </w:rPr>
        <w:t xml:space="preserve">its </w:t>
      </w:r>
      <w:r w:rsidR="007F45F3">
        <w:rPr>
          <w:sz w:val="18"/>
          <w:szCs w:val="18"/>
        </w:rPr>
        <w:t xml:space="preserve">present and former trustees, </w:t>
      </w:r>
      <w:r w:rsidR="007F45F3" w:rsidRPr="001A46D8">
        <w:rPr>
          <w:sz w:val="18"/>
          <w:szCs w:val="18"/>
        </w:rPr>
        <w:t xml:space="preserve">officers, </w:t>
      </w:r>
      <w:r w:rsidR="007F45F3">
        <w:rPr>
          <w:sz w:val="18"/>
          <w:szCs w:val="18"/>
        </w:rPr>
        <w:t xml:space="preserve">directors, </w:t>
      </w:r>
      <w:r w:rsidR="007F45F3" w:rsidRPr="001A46D8">
        <w:rPr>
          <w:sz w:val="18"/>
          <w:szCs w:val="18"/>
        </w:rPr>
        <w:t>employees, agents, students, volunteers</w:t>
      </w:r>
      <w:r w:rsidR="007F45F3">
        <w:rPr>
          <w:sz w:val="18"/>
          <w:szCs w:val="18"/>
        </w:rPr>
        <w:t>, agents, and assigns</w:t>
      </w:r>
      <w:r w:rsidR="007F45F3" w:rsidRPr="001A46D8">
        <w:rPr>
          <w:sz w:val="18"/>
          <w:szCs w:val="18"/>
        </w:rPr>
        <w:t xml:space="preserve"> </w:t>
      </w:r>
      <w:r w:rsidRPr="001A46D8">
        <w:rPr>
          <w:sz w:val="18"/>
          <w:szCs w:val="18"/>
        </w:rPr>
        <w:t xml:space="preserve">should be included as Additional Insureds with respect to liability arising out of the activities performed by, or on behalf of, the </w:t>
      </w:r>
      <w:r w:rsidR="00E925B2" w:rsidRPr="001A46D8">
        <w:rPr>
          <w:sz w:val="18"/>
          <w:szCs w:val="18"/>
        </w:rPr>
        <w:t>Contractor.</w:t>
      </w:r>
    </w:p>
    <w:p w:rsidR="008F5751" w:rsidRPr="001A46D8" w:rsidRDefault="008F5751" w:rsidP="008F5751">
      <w:pPr>
        <w:numPr>
          <w:ilvl w:val="0"/>
          <w:numId w:val="1"/>
        </w:numPr>
        <w:tabs>
          <w:tab w:val="left" w:pos="360"/>
        </w:tabs>
        <w:spacing w:before="240"/>
        <w:ind w:hanging="1080"/>
        <w:jc w:val="both"/>
        <w:rPr>
          <w:sz w:val="18"/>
          <w:szCs w:val="18"/>
        </w:rPr>
      </w:pPr>
      <w:r w:rsidRPr="001A46D8">
        <w:rPr>
          <w:b/>
          <w:i/>
          <w:sz w:val="18"/>
          <w:szCs w:val="18"/>
        </w:rPr>
        <w:t xml:space="preserve">Professional </w:t>
      </w:r>
      <w:r w:rsidR="00041EA9" w:rsidRPr="001A46D8">
        <w:rPr>
          <w:b/>
          <w:i/>
          <w:sz w:val="18"/>
          <w:szCs w:val="18"/>
        </w:rPr>
        <w:t>Liability for</w:t>
      </w:r>
      <w:r w:rsidR="00F647BC" w:rsidRPr="001A46D8">
        <w:rPr>
          <w:b/>
          <w:i/>
          <w:sz w:val="18"/>
          <w:szCs w:val="18"/>
        </w:rPr>
        <w:t xml:space="preserve"> </w:t>
      </w:r>
      <w:r w:rsidR="009D4E7D" w:rsidRPr="001A46D8">
        <w:rPr>
          <w:b/>
          <w:i/>
          <w:sz w:val="18"/>
          <w:szCs w:val="18"/>
        </w:rPr>
        <w:t>Contractor</w:t>
      </w:r>
      <w:r w:rsidR="00F647BC" w:rsidRPr="001A46D8">
        <w:rPr>
          <w:b/>
          <w:i/>
          <w:sz w:val="18"/>
          <w:szCs w:val="18"/>
        </w:rPr>
        <w:t>s</w:t>
      </w:r>
    </w:p>
    <w:p w:rsidR="001942FF" w:rsidRPr="001A46D8" w:rsidRDefault="008F5751" w:rsidP="00F405DF">
      <w:pPr>
        <w:numPr>
          <w:ilvl w:val="1"/>
          <w:numId w:val="1"/>
        </w:numPr>
        <w:ind w:left="720"/>
        <w:jc w:val="both"/>
        <w:rPr>
          <w:sz w:val="18"/>
          <w:szCs w:val="18"/>
        </w:rPr>
      </w:pPr>
      <w:r w:rsidRPr="001A46D8">
        <w:rPr>
          <w:sz w:val="18"/>
          <w:szCs w:val="18"/>
          <w:u w:val="single"/>
        </w:rPr>
        <w:t>General Requirements</w:t>
      </w:r>
      <w:r w:rsidRPr="001A46D8">
        <w:rPr>
          <w:sz w:val="18"/>
          <w:szCs w:val="18"/>
        </w:rPr>
        <w:t xml:space="preserve">:  Required coverage whenever the </w:t>
      </w:r>
      <w:r w:rsidR="009D4E7D" w:rsidRPr="001A46D8">
        <w:rPr>
          <w:sz w:val="18"/>
          <w:szCs w:val="18"/>
        </w:rPr>
        <w:t>Contractor</w:t>
      </w:r>
      <w:r w:rsidRPr="001A46D8">
        <w:rPr>
          <w:sz w:val="18"/>
          <w:szCs w:val="18"/>
        </w:rPr>
        <w:t xml:space="preserve"> is required to be professionally certified or licensed by the </w:t>
      </w:r>
      <w:r w:rsidR="001942FF" w:rsidRPr="001A46D8">
        <w:rPr>
          <w:sz w:val="18"/>
          <w:szCs w:val="18"/>
        </w:rPr>
        <w:t xml:space="preserve">State </w:t>
      </w:r>
      <w:r w:rsidRPr="001A46D8">
        <w:rPr>
          <w:sz w:val="18"/>
          <w:szCs w:val="18"/>
        </w:rPr>
        <w:t xml:space="preserve">of </w:t>
      </w:r>
      <w:r w:rsidR="00C907E0">
        <w:rPr>
          <w:sz w:val="18"/>
          <w:szCs w:val="18"/>
        </w:rPr>
        <w:t>Massachusetts</w:t>
      </w:r>
      <w:r w:rsidRPr="001A46D8">
        <w:rPr>
          <w:sz w:val="18"/>
          <w:szCs w:val="18"/>
        </w:rPr>
        <w:t xml:space="preserve"> and/or where the</w:t>
      </w:r>
      <w:r w:rsidR="00E925B2" w:rsidRPr="001A46D8">
        <w:rPr>
          <w:sz w:val="18"/>
          <w:szCs w:val="18"/>
        </w:rPr>
        <w:t xml:space="preserve"> Contractor’s</w:t>
      </w:r>
      <w:r w:rsidRPr="001A46D8">
        <w:rPr>
          <w:sz w:val="18"/>
          <w:szCs w:val="18"/>
        </w:rPr>
        <w:t xml:space="preserve"> errors or allegations of </w:t>
      </w:r>
      <w:r w:rsidR="007D4DE8" w:rsidRPr="001A46D8">
        <w:rPr>
          <w:sz w:val="18"/>
          <w:szCs w:val="18"/>
        </w:rPr>
        <w:t>professional errors or negligent performance of service</w:t>
      </w:r>
      <w:r w:rsidRPr="001A46D8">
        <w:rPr>
          <w:sz w:val="18"/>
          <w:szCs w:val="18"/>
        </w:rPr>
        <w:t xml:space="preserve"> could result in economic loss to </w:t>
      </w:r>
      <w:r w:rsidR="007F45F3">
        <w:rPr>
          <w:sz w:val="18"/>
          <w:szCs w:val="18"/>
        </w:rPr>
        <w:t>MHC</w:t>
      </w:r>
      <w:r w:rsidRPr="001A46D8">
        <w:rPr>
          <w:sz w:val="18"/>
          <w:szCs w:val="18"/>
        </w:rPr>
        <w:t xml:space="preserve">. The policy should </w:t>
      </w:r>
      <w:r w:rsidR="0044117F">
        <w:rPr>
          <w:sz w:val="18"/>
          <w:szCs w:val="18"/>
        </w:rPr>
        <w:t xml:space="preserve">include coverage for loss resulting from Contractor’s </w:t>
      </w:r>
      <w:r w:rsidRPr="001A46D8">
        <w:rPr>
          <w:sz w:val="18"/>
          <w:szCs w:val="18"/>
        </w:rPr>
        <w:t xml:space="preserve">errors, </w:t>
      </w:r>
      <w:r w:rsidR="0044117F">
        <w:rPr>
          <w:sz w:val="18"/>
          <w:szCs w:val="18"/>
        </w:rPr>
        <w:t>professional misconduct</w:t>
      </w:r>
      <w:r w:rsidR="00E60661">
        <w:rPr>
          <w:sz w:val="18"/>
          <w:szCs w:val="18"/>
        </w:rPr>
        <w:t>, omissions</w:t>
      </w:r>
      <w:r w:rsidR="007D4DE8" w:rsidRPr="001A46D8">
        <w:rPr>
          <w:sz w:val="18"/>
          <w:szCs w:val="18"/>
        </w:rPr>
        <w:t xml:space="preserve">, or negligent performance of professional services </w:t>
      </w:r>
      <w:r w:rsidRPr="001A46D8">
        <w:rPr>
          <w:sz w:val="18"/>
          <w:szCs w:val="18"/>
        </w:rPr>
        <w:t>defined in the scope of services in the subject Agreement.  Proof of professional liability insurance must be provided prior to commencement of project or service under Agreement and</w:t>
      </w:r>
      <w:r w:rsidR="00E925B2" w:rsidRPr="001A46D8">
        <w:rPr>
          <w:sz w:val="18"/>
          <w:szCs w:val="18"/>
        </w:rPr>
        <w:t>, if written on a claims-made basis,</w:t>
      </w:r>
      <w:r w:rsidRPr="001A46D8">
        <w:rPr>
          <w:sz w:val="18"/>
          <w:szCs w:val="18"/>
        </w:rPr>
        <w:t xml:space="preserve"> must be provided for up to three (3) years following completion of the project or provision of the service contemplated under this Agreement.  </w:t>
      </w:r>
      <w:r w:rsidR="001942FF" w:rsidRPr="001A46D8">
        <w:rPr>
          <w:sz w:val="18"/>
          <w:szCs w:val="18"/>
        </w:rPr>
        <w:t xml:space="preserve">If coverage is canceled or non-renewed, and not replaced with another claims-made policy form with a retroactive date prior to the contract effective date, </w:t>
      </w:r>
      <w:r w:rsidR="00E925B2" w:rsidRPr="001A46D8">
        <w:rPr>
          <w:sz w:val="18"/>
          <w:szCs w:val="18"/>
        </w:rPr>
        <w:t>Contractor</w:t>
      </w:r>
      <w:r w:rsidR="001942FF" w:rsidRPr="001A46D8">
        <w:rPr>
          <w:sz w:val="18"/>
          <w:szCs w:val="18"/>
        </w:rPr>
        <w:t xml:space="preserve"> must purchase an extended </w:t>
      </w:r>
      <w:r w:rsidR="00E925B2" w:rsidRPr="001A46D8">
        <w:rPr>
          <w:sz w:val="18"/>
          <w:szCs w:val="18"/>
        </w:rPr>
        <w:t xml:space="preserve">reporting </w:t>
      </w:r>
      <w:r w:rsidR="001942FF" w:rsidRPr="001A46D8">
        <w:rPr>
          <w:sz w:val="18"/>
          <w:szCs w:val="18"/>
        </w:rPr>
        <w:t>period for a minimum of three (3) years after completion of contract work.</w:t>
      </w:r>
    </w:p>
    <w:p w:rsidR="001A33B3" w:rsidRPr="001A46D8" w:rsidRDefault="001A33B3" w:rsidP="001A33B3">
      <w:pPr>
        <w:ind w:left="360"/>
        <w:jc w:val="both"/>
        <w:rPr>
          <w:sz w:val="18"/>
          <w:szCs w:val="18"/>
        </w:rPr>
      </w:pPr>
    </w:p>
    <w:p w:rsidR="001A33B3" w:rsidRPr="001A46D8" w:rsidRDefault="001A33B3" w:rsidP="001A33B3">
      <w:pPr>
        <w:numPr>
          <w:ilvl w:val="1"/>
          <w:numId w:val="8"/>
        </w:numPr>
        <w:ind w:left="720"/>
        <w:jc w:val="both"/>
        <w:rPr>
          <w:sz w:val="18"/>
          <w:szCs w:val="18"/>
        </w:rPr>
      </w:pPr>
      <w:r w:rsidRPr="001A46D8">
        <w:rPr>
          <w:sz w:val="18"/>
          <w:szCs w:val="18"/>
        </w:rPr>
        <w:t xml:space="preserve">To the fullest extent permitted by law, the policy shall include a waiver of subrogation in favor of </w:t>
      </w:r>
      <w:r w:rsidR="007F45F3">
        <w:rPr>
          <w:sz w:val="18"/>
          <w:szCs w:val="18"/>
        </w:rPr>
        <w:t>t</w:t>
      </w:r>
      <w:r w:rsidR="008552D3">
        <w:rPr>
          <w:sz w:val="18"/>
          <w:szCs w:val="18"/>
        </w:rPr>
        <w:t>he Trustees of Mount Holyoke College</w:t>
      </w:r>
      <w:r w:rsidRPr="001A46D8">
        <w:rPr>
          <w:sz w:val="18"/>
          <w:szCs w:val="18"/>
        </w:rPr>
        <w:t xml:space="preserve">, </w:t>
      </w:r>
      <w:r w:rsidR="007F45F3" w:rsidRPr="001A46D8">
        <w:rPr>
          <w:sz w:val="18"/>
          <w:szCs w:val="18"/>
        </w:rPr>
        <w:t xml:space="preserve">its </w:t>
      </w:r>
      <w:r w:rsidR="007F45F3">
        <w:rPr>
          <w:sz w:val="18"/>
          <w:szCs w:val="18"/>
        </w:rPr>
        <w:t xml:space="preserve">present and former trustees, </w:t>
      </w:r>
      <w:r w:rsidR="007F45F3" w:rsidRPr="001A46D8">
        <w:rPr>
          <w:sz w:val="18"/>
          <w:szCs w:val="18"/>
        </w:rPr>
        <w:t xml:space="preserve">officers, </w:t>
      </w:r>
      <w:r w:rsidR="007F45F3">
        <w:rPr>
          <w:sz w:val="18"/>
          <w:szCs w:val="18"/>
        </w:rPr>
        <w:t xml:space="preserve">directors, </w:t>
      </w:r>
      <w:r w:rsidR="007F45F3" w:rsidRPr="001A46D8">
        <w:rPr>
          <w:sz w:val="18"/>
          <w:szCs w:val="18"/>
        </w:rPr>
        <w:t>employees, agents, students, volunteers</w:t>
      </w:r>
      <w:r w:rsidR="007F45F3">
        <w:rPr>
          <w:sz w:val="18"/>
          <w:szCs w:val="18"/>
        </w:rPr>
        <w:t>, agents, and assigns</w:t>
      </w:r>
    </w:p>
    <w:p w:rsidR="008F5751" w:rsidRPr="001A46D8" w:rsidRDefault="008F5751" w:rsidP="008F5751">
      <w:pPr>
        <w:numPr>
          <w:ilvl w:val="1"/>
          <w:numId w:val="1"/>
        </w:numPr>
        <w:spacing w:before="120"/>
        <w:ind w:left="720"/>
        <w:jc w:val="both"/>
        <w:rPr>
          <w:sz w:val="18"/>
          <w:szCs w:val="18"/>
          <w:u w:val="single"/>
        </w:rPr>
      </w:pPr>
      <w:r w:rsidRPr="001A46D8">
        <w:rPr>
          <w:sz w:val="18"/>
          <w:szCs w:val="18"/>
          <w:u w:val="single"/>
        </w:rPr>
        <w:t>Errors &amp; Omissions Liability</w:t>
      </w:r>
      <w:r w:rsidRPr="001A46D8">
        <w:rPr>
          <w:sz w:val="18"/>
          <w:szCs w:val="18"/>
        </w:rPr>
        <w:t xml:space="preserve">:  The </w:t>
      </w:r>
      <w:r w:rsidR="00E925B2" w:rsidRPr="001A46D8">
        <w:rPr>
          <w:sz w:val="18"/>
          <w:szCs w:val="18"/>
        </w:rPr>
        <w:t xml:space="preserve">Contractor </w:t>
      </w:r>
      <w:r w:rsidRPr="001A46D8">
        <w:rPr>
          <w:sz w:val="18"/>
          <w:szCs w:val="18"/>
        </w:rPr>
        <w:t>shall maintain errors and omissions liability</w:t>
      </w:r>
      <w:r w:rsidR="00D6182B">
        <w:rPr>
          <w:sz w:val="18"/>
          <w:szCs w:val="18"/>
        </w:rPr>
        <w:t xml:space="preserve"> insurance</w:t>
      </w:r>
      <w:r w:rsidRPr="001A46D8">
        <w:rPr>
          <w:sz w:val="18"/>
          <w:szCs w:val="18"/>
        </w:rPr>
        <w:t xml:space="preserve"> covering </w:t>
      </w:r>
      <w:r w:rsidR="00D6182B">
        <w:rPr>
          <w:sz w:val="18"/>
          <w:szCs w:val="18"/>
        </w:rPr>
        <w:t xml:space="preserve">loss resulting from Contractor’s </w:t>
      </w:r>
      <w:r w:rsidR="007D4DE8" w:rsidRPr="001A46D8">
        <w:rPr>
          <w:sz w:val="18"/>
          <w:szCs w:val="18"/>
        </w:rPr>
        <w:t>negligent performance of professional services,</w:t>
      </w:r>
      <w:r w:rsidRPr="001A46D8">
        <w:rPr>
          <w:sz w:val="18"/>
          <w:szCs w:val="18"/>
        </w:rPr>
        <w:t xml:space="preserve"> errors, and/or omissions</w:t>
      </w:r>
      <w:r w:rsidR="00D6182B">
        <w:rPr>
          <w:sz w:val="18"/>
          <w:szCs w:val="18"/>
        </w:rPr>
        <w:t>, and</w:t>
      </w:r>
      <w:r w:rsidRPr="001A46D8">
        <w:rPr>
          <w:sz w:val="18"/>
          <w:szCs w:val="18"/>
        </w:rPr>
        <w:t xml:space="preserve"> for </w:t>
      </w:r>
      <w:r w:rsidR="00F647BC" w:rsidRPr="001A46D8">
        <w:rPr>
          <w:sz w:val="18"/>
          <w:szCs w:val="18"/>
        </w:rPr>
        <w:t xml:space="preserve">damages </w:t>
      </w:r>
      <w:r w:rsidRPr="001A46D8">
        <w:rPr>
          <w:sz w:val="18"/>
          <w:szCs w:val="18"/>
        </w:rPr>
        <w:t xml:space="preserve">sustained by reason of or in the course of operations or provision of Services under this Agreement. </w:t>
      </w:r>
    </w:p>
    <w:p w:rsidR="00F405DF" w:rsidRPr="001A46D8" w:rsidRDefault="00F405DF" w:rsidP="00F405DF">
      <w:pPr>
        <w:ind w:left="1080"/>
        <w:jc w:val="both"/>
        <w:rPr>
          <w:sz w:val="18"/>
          <w:szCs w:val="18"/>
        </w:rPr>
      </w:pPr>
    </w:p>
    <w:p w:rsidR="0037395D" w:rsidRPr="001A46D8" w:rsidRDefault="0037395D" w:rsidP="001A46D8">
      <w:pPr>
        <w:numPr>
          <w:ilvl w:val="0"/>
          <w:numId w:val="1"/>
        </w:numPr>
        <w:tabs>
          <w:tab w:val="clear" w:pos="1080"/>
        </w:tabs>
        <w:ind w:left="360" w:hanging="360"/>
        <w:jc w:val="both"/>
        <w:rPr>
          <w:b/>
          <w:i/>
          <w:sz w:val="18"/>
          <w:szCs w:val="18"/>
        </w:rPr>
      </w:pPr>
      <w:r w:rsidRPr="001A46D8">
        <w:rPr>
          <w:b/>
          <w:i/>
          <w:sz w:val="18"/>
          <w:szCs w:val="18"/>
        </w:rPr>
        <w:t>Crime Coverage/Employee Dishonesty</w:t>
      </w:r>
    </w:p>
    <w:p w:rsidR="00A404E2" w:rsidRPr="001A46D8" w:rsidRDefault="0037395D" w:rsidP="001A46D8">
      <w:pPr>
        <w:numPr>
          <w:ilvl w:val="1"/>
          <w:numId w:val="1"/>
        </w:numPr>
        <w:ind w:left="720"/>
        <w:jc w:val="both"/>
        <w:rPr>
          <w:sz w:val="18"/>
          <w:szCs w:val="18"/>
        </w:rPr>
      </w:pPr>
      <w:bookmarkStart w:id="3" w:name="_Hlk141694047"/>
      <w:r w:rsidRPr="001A46D8">
        <w:rPr>
          <w:sz w:val="18"/>
          <w:szCs w:val="18"/>
          <w:u w:val="single"/>
        </w:rPr>
        <w:t>General Requirements</w:t>
      </w:r>
      <w:r w:rsidRPr="001A46D8">
        <w:rPr>
          <w:sz w:val="18"/>
          <w:szCs w:val="18"/>
        </w:rPr>
        <w:t xml:space="preserve">:  </w:t>
      </w:r>
      <w:r w:rsidR="00A404E2" w:rsidRPr="001A46D8">
        <w:rPr>
          <w:sz w:val="18"/>
          <w:szCs w:val="18"/>
        </w:rPr>
        <w:t xml:space="preserve">Required coverage whenever the Contractor: 1) collects money or other forms of payment on </w:t>
      </w:r>
      <w:r w:rsidR="007F45F3">
        <w:rPr>
          <w:sz w:val="18"/>
          <w:szCs w:val="18"/>
        </w:rPr>
        <w:t>MHC</w:t>
      </w:r>
      <w:r w:rsidR="00A404E2" w:rsidRPr="001A46D8">
        <w:rPr>
          <w:sz w:val="18"/>
          <w:szCs w:val="18"/>
        </w:rPr>
        <w:t xml:space="preserve">'s behalf; 2) collects money or other forms of payment on Contractor's behalf and subsequently makes a periodic payment </w:t>
      </w:r>
      <w:r w:rsidR="007F45F3">
        <w:rPr>
          <w:sz w:val="18"/>
          <w:szCs w:val="18"/>
        </w:rPr>
        <w:t>to MHC</w:t>
      </w:r>
      <w:r w:rsidR="00A404E2" w:rsidRPr="001A46D8">
        <w:rPr>
          <w:sz w:val="18"/>
          <w:szCs w:val="18"/>
        </w:rPr>
        <w:t xml:space="preserve"> for a portion of such collection; 3) has special access to valuable property on </w:t>
      </w:r>
      <w:r w:rsidR="007F45F3">
        <w:rPr>
          <w:sz w:val="18"/>
          <w:szCs w:val="18"/>
        </w:rPr>
        <w:t>MHC</w:t>
      </w:r>
      <w:r w:rsidR="00A404E2" w:rsidRPr="001A46D8">
        <w:rPr>
          <w:sz w:val="18"/>
          <w:szCs w:val="18"/>
        </w:rPr>
        <w:t xml:space="preserve">'s premises, 4) has special access to confidential or personal information (paper or electronically); or 5) has on-site or remote access to </w:t>
      </w:r>
      <w:r w:rsidR="007F45F3">
        <w:rPr>
          <w:sz w:val="18"/>
          <w:szCs w:val="18"/>
        </w:rPr>
        <w:t>MHC</w:t>
      </w:r>
      <w:r w:rsidR="00A404E2" w:rsidRPr="001A46D8">
        <w:rPr>
          <w:sz w:val="18"/>
          <w:szCs w:val="18"/>
        </w:rPr>
        <w:t>'s computer network and data.</w:t>
      </w:r>
    </w:p>
    <w:p w:rsidR="0037395D" w:rsidRDefault="00A404E2" w:rsidP="001A46D8">
      <w:pPr>
        <w:numPr>
          <w:ilvl w:val="1"/>
          <w:numId w:val="1"/>
        </w:numPr>
        <w:spacing w:before="120"/>
        <w:ind w:left="720"/>
        <w:jc w:val="both"/>
        <w:rPr>
          <w:sz w:val="18"/>
          <w:szCs w:val="18"/>
        </w:rPr>
      </w:pPr>
      <w:r w:rsidRPr="001A46D8">
        <w:rPr>
          <w:sz w:val="18"/>
          <w:szCs w:val="18"/>
        </w:rPr>
        <w:lastRenderedPageBreak/>
        <w:t xml:space="preserve">Coverage should be provided using ISO form CR 0001 Employee Dishonesty Coverage Form or its equivalent and shall include ISO endorsement CR 0401 Clients' Property or its equivalent and ISO endorsement CR 20 14 Loss Payable or its equivalent.  </w:t>
      </w:r>
    </w:p>
    <w:bookmarkEnd w:id="3"/>
    <w:p w:rsidR="00340719" w:rsidRPr="00340719" w:rsidRDefault="00340719" w:rsidP="00340719">
      <w:pPr>
        <w:numPr>
          <w:ilvl w:val="0"/>
          <w:numId w:val="1"/>
        </w:numPr>
        <w:tabs>
          <w:tab w:val="clear" w:pos="1080"/>
        </w:tabs>
        <w:spacing w:before="120"/>
        <w:ind w:left="360" w:hanging="360"/>
        <w:jc w:val="both"/>
        <w:rPr>
          <w:b/>
          <w:sz w:val="18"/>
          <w:szCs w:val="18"/>
          <w:u w:val="single"/>
        </w:rPr>
      </w:pPr>
      <w:r>
        <w:rPr>
          <w:b/>
          <w:i/>
          <w:sz w:val="18"/>
          <w:szCs w:val="18"/>
        </w:rPr>
        <w:t>Cyber Liability</w:t>
      </w:r>
    </w:p>
    <w:p w:rsidR="00340719" w:rsidRDefault="00340719" w:rsidP="00340719">
      <w:pPr>
        <w:numPr>
          <w:ilvl w:val="1"/>
          <w:numId w:val="1"/>
        </w:numPr>
        <w:ind w:left="720"/>
        <w:jc w:val="both"/>
        <w:rPr>
          <w:sz w:val="18"/>
          <w:szCs w:val="18"/>
        </w:rPr>
      </w:pPr>
      <w:bookmarkStart w:id="4" w:name="_Hlk141790045"/>
      <w:r w:rsidRPr="001A46D8">
        <w:rPr>
          <w:sz w:val="18"/>
          <w:szCs w:val="18"/>
          <w:u w:val="single"/>
        </w:rPr>
        <w:t>General Requirements</w:t>
      </w:r>
      <w:r w:rsidRPr="001A46D8">
        <w:rPr>
          <w:sz w:val="18"/>
          <w:szCs w:val="18"/>
        </w:rPr>
        <w:t xml:space="preserve">:  Required coverage </w:t>
      </w:r>
      <w:r w:rsidR="0001204D">
        <w:rPr>
          <w:sz w:val="18"/>
          <w:szCs w:val="18"/>
        </w:rPr>
        <w:t xml:space="preserve">if the Contractor accesses, stores, and/or transmits data and confidential information of Mount Holyoke College, whether such access, storage, and/or transmittal occurs onsite or remotely. The </w:t>
      </w:r>
      <w:r w:rsidR="00845630">
        <w:rPr>
          <w:sz w:val="18"/>
          <w:szCs w:val="18"/>
        </w:rPr>
        <w:t>insurance</w:t>
      </w:r>
      <w:r w:rsidR="00F04144">
        <w:rPr>
          <w:sz w:val="18"/>
          <w:szCs w:val="18"/>
        </w:rPr>
        <w:t xml:space="preserve"> should include coverage for both first party and third-party damages, notification costs, regulatory fines and penalties, and technology errors &amp; omissions/professional liability.</w:t>
      </w:r>
      <w:r w:rsidR="00845630">
        <w:rPr>
          <w:sz w:val="18"/>
          <w:szCs w:val="18"/>
        </w:rPr>
        <w:t xml:space="preserve"> The insurance shall provide coverage for the failure of the insured to prevent a security breach or privacy breach or disclosure and provide coverage for the following risks (at a minimum):</w:t>
      </w:r>
    </w:p>
    <w:bookmarkEnd w:id="4"/>
    <w:p w:rsidR="00845630" w:rsidRPr="00697CBA" w:rsidRDefault="00845630" w:rsidP="00845630">
      <w:pPr>
        <w:numPr>
          <w:ilvl w:val="2"/>
          <w:numId w:val="1"/>
        </w:numPr>
        <w:tabs>
          <w:tab w:val="clear" w:pos="2160"/>
        </w:tabs>
        <w:spacing w:before="240"/>
        <w:ind w:left="1094" w:hanging="187"/>
        <w:jc w:val="both"/>
        <w:rPr>
          <w:sz w:val="18"/>
          <w:szCs w:val="18"/>
        </w:rPr>
      </w:pPr>
      <w:r w:rsidRPr="00697CBA">
        <w:rPr>
          <w:sz w:val="18"/>
          <w:szCs w:val="18"/>
        </w:rPr>
        <w:t xml:space="preserve">Liability arising from theft, dissemination, and/or loss or disclosure of confidential information (a defined term including, but not limited to, bank account and credit card information; and personal information, such as name, address, social security numbers, etc.) and Client Data as defined in the Agreement stored or transmitted in electronic form; </w:t>
      </w:r>
    </w:p>
    <w:p w:rsidR="00845630" w:rsidRPr="00697CBA" w:rsidRDefault="00845630" w:rsidP="00845630">
      <w:pPr>
        <w:numPr>
          <w:ilvl w:val="2"/>
          <w:numId w:val="1"/>
        </w:numPr>
        <w:tabs>
          <w:tab w:val="clear" w:pos="2160"/>
        </w:tabs>
        <w:ind w:left="1080"/>
        <w:jc w:val="both"/>
        <w:rPr>
          <w:sz w:val="18"/>
          <w:szCs w:val="18"/>
        </w:rPr>
      </w:pPr>
      <w:r w:rsidRPr="00697CBA">
        <w:rPr>
          <w:sz w:val="18"/>
          <w:szCs w:val="18"/>
        </w:rPr>
        <w:t xml:space="preserve">Network security liability arising from the unauthorized access to, use of, or tampering with computer systems, including hacker attacks or inability of an authorized third party to gain access to your services, including denial of service, unless caused by a mechanical or electrical failure: </w:t>
      </w:r>
    </w:p>
    <w:p w:rsidR="00845630" w:rsidRPr="00697CBA" w:rsidRDefault="00845630" w:rsidP="00845630">
      <w:pPr>
        <w:numPr>
          <w:ilvl w:val="2"/>
          <w:numId w:val="1"/>
        </w:numPr>
        <w:tabs>
          <w:tab w:val="clear" w:pos="2160"/>
        </w:tabs>
        <w:ind w:left="1080"/>
        <w:jc w:val="both"/>
        <w:rPr>
          <w:sz w:val="18"/>
          <w:szCs w:val="18"/>
        </w:rPr>
      </w:pPr>
      <w:r w:rsidRPr="00697CBA">
        <w:rPr>
          <w:sz w:val="18"/>
          <w:szCs w:val="18"/>
        </w:rPr>
        <w:t>Liability arising from the introduction of a computer virus into, or otherwise causing damage to, a customer’s or third person’s computer, computer system, network, or similar computer-related property and the date, software, and programs thereon</w:t>
      </w:r>
    </w:p>
    <w:p w:rsidR="00340719" w:rsidRDefault="00F04144" w:rsidP="00340719">
      <w:pPr>
        <w:numPr>
          <w:ilvl w:val="1"/>
          <w:numId w:val="1"/>
        </w:numPr>
        <w:spacing w:before="120"/>
        <w:ind w:left="720"/>
        <w:jc w:val="both"/>
        <w:rPr>
          <w:sz w:val="18"/>
          <w:szCs w:val="18"/>
        </w:rPr>
      </w:pPr>
      <w:r>
        <w:rPr>
          <w:sz w:val="18"/>
          <w:szCs w:val="18"/>
        </w:rPr>
        <w:t>This coverage is variously referred to as Network Security, Breach Response, Privacy Liability, or Technology Errors &amp; Omissions. Policy should include coverage for both first- and third-party losses, including but not limited to</w:t>
      </w:r>
      <w:r w:rsidR="00845630">
        <w:rPr>
          <w:sz w:val="18"/>
          <w:szCs w:val="18"/>
        </w:rPr>
        <w:t xml:space="preserve"> the following preferred coverage</w:t>
      </w:r>
      <w:r>
        <w:rPr>
          <w:sz w:val="18"/>
          <w:szCs w:val="18"/>
        </w:rPr>
        <w:t>:</w:t>
      </w:r>
    </w:p>
    <w:p w:rsidR="00F04144" w:rsidRDefault="00F04144" w:rsidP="00F04144">
      <w:pPr>
        <w:numPr>
          <w:ilvl w:val="2"/>
          <w:numId w:val="1"/>
        </w:numPr>
        <w:tabs>
          <w:tab w:val="clear" w:pos="2160"/>
        </w:tabs>
        <w:spacing w:before="120"/>
        <w:ind w:left="1260" w:hanging="360"/>
        <w:jc w:val="both"/>
        <w:rPr>
          <w:sz w:val="18"/>
          <w:szCs w:val="18"/>
        </w:rPr>
      </w:pPr>
      <w:r>
        <w:rPr>
          <w:sz w:val="18"/>
          <w:szCs w:val="18"/>
        </w:rPr>
        <w:t>Crisis management costs to pay for various breach response experts.</w:t>
      </w:r>
    </w:p>
    <w:p w:rsidR="00F04144" w:rsidRDefault="00F04144" w:rsidP="00F04144">
      <w:pPr>
        <w:numPr>
          <w:ilvl w:val="2"/>
          <w:numId w:val="1"/>
        </w:numPr>
        <w:tabs>
          <w:tab w:val="clear" w:pos="2160"/>
        </w:tabs>
        <w:spacing w:before="120"/>
        <w:ind w:left="1260" w:hanging="360"/>
        <w:jc w:val="both"/>
        <w:rPr>
          <w:sz w:val="18"/>
          <w:szCs w:val="18"/>
        </w:rPr>
      </w:pPr>
      <w:r>
        <w:rPr>
          <w:sz w:val="18"/>
          <w:szCs w:val="18"/>
        </w:rPr>
        <w:t>Data asset restoration costs to repair or replace data, hardware, software or other information that is damaged or destroyed.</w:t>
      </w:r>
    </w:p>
    <w:p w:rsidR="00F04144" w:rsidRDefault="00F04144" w:rsidP="00F04144">
      <w:pPr>
        <w:numPr>
          <w:ilvl w:val="2"/>
          <w:numId w:val="1"/>
        </w:numPr>
        <w:tabs>
          <w:tab w:val="clear" w:pos="2160"/>
        </w:tabs>
        <w:spacing w:before="120"/>
        <w:ind w:left="1260" w:hanging="360"/>
        <w:jc w:val="both"/>
        <w:rPr>
          <w:sz w:val="18"/>
          <w:szCs w:val="18"/>
        </w:rPr>
      </w:pPr>
      <w:r>
        <w:rPr>
          <w:sz w:val="18"/>
          <w:szCs w:val="18"/>
        </w:rPr>
        <w:t>Business interruption caused by insured’s network security failure by reimbursing for resulting lost income and extra operating expenses.</w:t>
      </w:r>
    </w:p>
    <w:p w:rsidR="00F04144" w:rsidRDefault="00F04144" w:rsidP="00F04144">
      <w:pPr>
        <w:numPr>
          <w:ilvl w:val="2"/>
          <w:numId w:val="1"/>
        </w:numPr>
        <w:tabs>
          <w:tab w:val="clear" w:pos="2160"/>
        </w:tabs>
        <w:spacing w:before="120"/>
        <w:ind w:left="1260" w:hanging="360"/>
        <w:jc w:val="both"/>
        <w:rPr>
          <w:sz w:val="18"/>
          <w:szCs w:val="18"/>
        </w:rPr>
      </w:pPr>
      <w:r>
        <w:rPr>
          <w:sz w:val="18"/>
          <w:szCs w:val="18"/>
        </w:rPr>
        <w:t>Extortion and ransomware threats made against insured’s computer network and confidential information by an outsider attempting to extort money, securities, or other valuables. Coverage includes aligning the insured with incident service providers who have or can arrange for access to cryptocurrency, reimbursing the insured for funds paid to end the threat and the cost of restoring the network.</w:t>
      </w:r>
    </w:p>
    <w:p w:rsidR="00F04144" w:rsidRDefault="00F04144" w:rsidP="00F04144">
      <w:pPr>
        <w:numPr>
          <w:ilvl w:val="2"/>
          <w:numId w:val="1"/>
        </w:numPr>
        <w:tabs>
          <w:tab w:val="clear" w:pos="2160"/>
        </w:tabs>
        <w:spacing w:before="120"/>
        <w:ind w:left="1260" w:hanging="360"/>
        <w:jc w:val="both"/>
        <w:rPr>
          <w:sz w:val="18"/>
          <w:szCs w:val="18"/>
        </w:rPr>
      </w:pPr>
      <w:r>
        <w:rPr>
          <w:sz w:val="18"/>
          <w:szCs w:val="18"/>
        </w:rPr>
        <w:t>Social engineering losses for various kinds of fraudulently induced thefts such as wire transfers and W-2 tax refund schemes.</w:t>
      </w:r>
    </w:p>
    <w:p w:rsidR="00F04144" w:rsidRDefault="00F04144" w:rsidP="00F04144">
      <w:pPr>
        <w:numPr>
          <w:ilvl w:val="2"/>
          <w:numId w:val="1"/>
        </w:numPr>
        <w:tabs>
          <w:tab w:val="clear" w:pos="2160"/>
        </w:tabs>
        <w:spacing w:before="120"/>
        <w:ind w:left="1260" w:hanging="360"/>
        <w:jc w:val="both"/>
        <w:rPr>
          <w:sz w:val="18"/>
          <w:szCs w:val="18"/>
        </w:rPr>
      </w:pPr>
      <w:r>
        <w:rPr>
          <w:sz w:val="18"/>
          <w:szCs w:val="18"/>
        </w:rPr>
        <w:t xml:space="preserve">Media-related liability for content distributed on an insured’s website. </w:t>
      </w:r>
    </w:p>
    <w:p w:rsidR="00845630" w:rsidRDefault="00845630" w:rsidP="00F04144">
      <w:pPr>
        <w:numPr>
          <w:ilvl w:val="2"/>
          <w:numId w:val="1"/>
        </w:numPr>
        <w:tabs>
          <w:tab w:val="clear" w:pos="2160"/>
        </w:tabs>
        <w:spacing w:before="120"/>
        <w:ind w:left="1260" w:hanging="360"/>
        <w:jc w:val="both"/>
        <w:rPr>
          <w:sz w:val="18"/>
          <w:szCs w:val="18"/>
        </w:rPr>
      </w:pPr>
      <w:r>
        <w:rPr>
          <w:sz w:val="18"/>
          <w:szCs w:val="18"/>
        </w:rPr>
        <w:t>Regulatory actions, including fines and penalties, in connection with a security failure, privacy breach, the failure to disclose a security failure or privacy breach, or in connection to non-compliance to privacy laws and regulations.</w:t>
      </w:r>
    </w:p>
    <w:p w:rsidR="00845630" w:rsidRDefault="00845630" w:rsidP="00F04144">
      <w:pPr>
        <w:numPr>
          <w:ilvl w:val="2"/>
          <w:numId w:val="1"/>
        </w:numPr>
        <w:tabs>
          <w:tab w:val="clear" w:pos="2160"/>
        </w:tabs>
        <w:spacing w:before="120"/>
        <w:ind w:left="1260" w:hanging="360"/>
        <w:jc w:val="both"/>
        <w:rPr>
          <w:sz w:val="18"/>
          <w:szCs w:val="18"/>
        </w:rPr>
      </w:pPr>
      <w:r>
        <w:rPr>
          <w:sz w:val="18"/>
          <w:szCs w:val="18"/>
        </w:rPr>
        <w:t>Fines and penalties assessed in connection with a payment card (PCI) breach.</w:t>
      </w:r>
    </w:p>
    <w:p w:rsidR="00845630" w:rsidRDefault="00845630" w:rsidP="00F04144">
      <w:pPr>
        <w:numPr>
          <w:ilvl w:val="2"/>
          <w:numId w:val="1"/>
        </w:numPr>
        <w:tabs>
          <w:tab w:val="clear" w:pos="2160"/>
        </w:tabs>
        <w:spacing w:before="120"/>
        <w:ind w:left="1260" w:hanging="360"/>
        <w:jc w:val="both"/>
        <w:rPr>
          <w:sz w:val="18"/>
          <w:szCs w:val="18"/>
        </w:rPr>
      </w:pPr>
      <w:r>
        <w:rPr>
          <w:sz w:val="18"/>
          <w:szCs w:val="18"/>
        </w:rPr>
        <w:t>Third-party claims arising from: 1) acts, errors, or omissions in the sale of technology products or in the performance of technology or professional services; 2) a failure of the insured’s network security; or 3) a failure to protect data or privacy.</w:t>
      </w:r>
    </w:p>
    <w:p w:rsidR="00254359" w:rsidRPr="001A46D8" w:rsidRDefault="00254359" w:rsidP="00254359">
      <w:pPr>
        <w:numPr>
          <w:ilvl w:val="1"/>
          <w:numId w:val="1"/>
        </w:numPr>
        <w:spacing w:before="120"/>
        <w:ind w:left="806" w:hanging="446"/>
        <w:jc w:val="both"/>
        <w:rPr>
          <w:sz w:val="18"/>
          <w:szCs w:val="18"/>
        </w:rPr>
      </w:pPr>
      <w:r w:rsidRPr="001A46D8">
        <w:rPr>
          <w:sz w:val="18"/>
          <w:szCs w:val="18"/>
        </w:rPr>
        <w:t xml:space="preserve">To the fullest extent permitted by law, the policy shall include a waiver of subrogation in favor of </w:t>
      </w:r>
      <w:r>
        <w:rPr>
          <w:sz w:val="18"/>
          <w:szCs w:val="18"/>
        </w:rPr>
        <w:t>the Trustees of Mount Holyoke College</w:t>
      </w:r>
      <w:r w:rsidRPr="001A46D8">
        <w:rPr>
          <w:sz w:val="18"/>
          <w:szCs w:val="18"/>
        </w:rPr>
        <w:t xml:space="preserve">, its </w:t>
      </w:r>
      <w:r>
        <w:rPr>
          <w:sz w:val="18"/>
          <w:szCs w:val="18"/>
        </w:rPr>
        <w:t xml:space="preserve">present and former trustees, </w:t>
      </w:r>
      <w:r w:rsidRPr="001A46D8">
        <w:rPr>
          <w:sz w:val="18"/>
          <w:szCs w:val="18"/>
        </w:rPr>
        <w:t xml:space="preserve">officers, </w:t>
      </w:r>
      <w:r>
        <w:rPr>
          <w:sz w:val="18"/>
          <w:szCs w:val="18"/>
        </w:rPr>
        <w:t xml:space="preserve">directors, </w:t>
      </w:r>
      <w:r w:rsidRPr="001A46D8">
        <w:rPr>
          <w:sz w:val="18"/>
          <w:szCs w:val="18"/>
        </w:rPr>
        <w:t>employees, agents, students, volunteers</w:t>
      </w:r>
      <w:r>
        <w:rPr>
          <w:sz w:val="18"/>
          <w:szCs w:val="18"/>
        </w:rPr>
        <w:t>, agents, and assigns</w:t>
      </w:r>
    </w:p>
    <w:p w:rsidR="00254359" w:rsidRDefault="00A01102" w:rsidP="00254359">
      <w:pPr>
        <w:numPr>
          <w:ilvl w:val="1"/>
          <w:numId w:val="1"/>
        </w:numPr>
        <w:spacing w:before="120"/>
        <w:ind w:hanging="450"/>
        <w:jc w:val="both"/>
        <w:rPr>
          <w:sz w:val="18"/>
          <w:szCs w:val="18"/>
        </w:rPr>
      </w:pPr>
      <w:r w:rsidRPr="001A46D8">
        <w:rPr>
          <w:sz w:val="18"/>
          <w:szCs w:val="18"/>
        </w:rPr>
        <w:t xml:space="preserve">To the fullest extent permitted by law, </w:t>
      </w:r>
      <w:r>
        <w:rPr>
          <w:sz w:val="18"/>
          <w:szCs w:val="18"/>
        </w:rPr>
        <w:t xml:space="preserve">the Trustees of Mount Holyoke College, </w:t>
      </w:r>
      <w:r w:rsidRPr="001A46D8">
        <w:rPr>
          <w:sz w:val="18"/>
          <w:szCs w:val="18"/>
        </w:rPr>
        <w:t xml:space="preserve">its </w:t>
      </w:r>
      <w:r>
        <w:rPr>
          <w:sz w:val="18"/>
          <w:szCs w:val="18"/>
        </w:rPr>
        <w:t xml:space="preserve">present and former trustees, </w:t>
      </w:r>
      <w:r w:rsidRPr="001A46D8">
        <w:rPr>
          <w:sz w:val="18"/>
          <w:szCs w:val="18"/>
        </w:rPr>
        <w:t xml:space="preserve">officers, </w:t>
      </w:r>
      <w:r>
        <w:rPr>
          <w:sz w:val="18"/>
          <w:szCs w:val="18"/>
        </w:rPr>
        <w:t xml:space="preserve">directors, </w:t>
      </w:r>
      <w:r w:rsidRPr="001A46D8">
        <w:rPr>
          <w:sz w:val="18"/>
          <w:szCs w:val="18"/>
        </w:rPr>
        <w:t>employees, agents, students, volunteers</w:t>
      </w:r>
      <w:r>
        <w:rPr>
          <w:sz w:val="18"/>
          <w:szCs w:val="18"/>
        </w:rPr>
        <w:t>, agents, and assigns</w:t>
      </w:r>
      <w:r w:rsidRPr="001A46D8">
        <w:rPr>
          <w:sz w:val="18"/>
          <w:szCs w:val="18"/>
        </w:rPr>
        <w:t xml:space="preserve"> must be included as Additional Insureds with respect to liability arising out of the activities performed by, or on behalf of, the Contractor.</w:t>
      </w:r>
    </w:p>
    <w:p w:rsidR="00340719" w:rsidRDefault="00340719" w:rsidP="00340719">
      <w:pPr>
        <w:numPr>
          <w:ilvl w:val="0"/>
          <w:numId w:val="1"/>
        </w:numPr>
        <w:tabs>
          <w:tab w:val="clear" w:pos="1080"/>
        </w:tabs>
        <w:spacing w:before="120"/>
        <w:ind w:left="360" w:hanging="360"/>
        <w:jc w:val="both"/>
        <w:rPr>
          <w:b/>
          <w:i/>
          <w:sz w:val="18"/>
          <w:szCs w:val="18"/>
        </w:rPr>
      </w:pPr>
      <w:r w:rsidRPr="00340719">
        <w:rPr>
          <w:b/>
          <w:i/>
          <w:sz w:val="18"/>
          <w:szCs w:val="18"/>
        </w:rPr>
        <w:t>Environmental/Pollution Liability</w:t>
      </w:r>
    </w:p>
    <w:p w:rsidR="00A06C7D" w:rsidRPr="00D94179" w:rsidRDefault="00A06C7D" w:rsidP="0061074F">
      <w:pPr>
        <w:numPr>
          <w:ilvl w:val="1"/>
          <w:numId w:val="1"/>
        </w:numPr>
        <w:tabs>
          <w:tab w:val="left" w:pos="720"/>
        </w:tabs>
        <w:spacing w:before="120"/>
        <w:ind w:left="720"/>
        <w:jc w:val="both"/>
        <w:rPr>
          <w:b/>
          <w:i/>
          <w:sz w:val="18"/>
          <w:szCs w:val="18"/>
        </w:rPr>
      </w:pPr>
      <w:r w:rsidRPr="00D94179">
        <w:rPr>
          <w:sz w:val="18"/>
          <w:szCs w:val="18"/>
          <w:u w:val="single"/>
        </w:rPr>
        <w:t>General Requirements</w:t>
      </w:r>
      <w:r w:rsidRPr="00D94179">
        <w:rPr>
          <w:sz w:val="18"/>
          <w:szCs w:val="18"/>
        </w:rPr>
        <w:t>:  Required coverage if the Contractor</w:t>
      </w:r>
      <w:r w:rsidR="00D94179" w:rsidRPr="00D94179">
        <w:rPr>
          <w:sz w:val="18"/>
          <w:szCs w:val="18"/>
        </w:rPr>
        <w:t xml:space="preserve">’s work involves the handling of hazardous materials or the operation of the Contractor could create or exacerbate an environmental hazard. Contractor should provide pollution liability coverage to cover bodily injury; property damage, including natural resource damage, cleanup costs, removal, </w:t>
      </w:r>
      <w:r w:rsidR="00D94179" w:rsidRPr="00D94179">
        <w:rPr>
          <w:sz w:val="18"/>
          <w:szCs w:val="18"/>
        </w:rPr>
        <w:lastRenderedPageBreak/>
        <w:t>storage, disposal, and/or use of the pollutant; and defense, including costs and expenses incurred in the investigation, defense, or</w:t>
      </w:r>
      <w:r w:rsidR="00D94179">
        <w:rPr>
          <w:sz w:val="18"/>
          <w:szCs w:val="18"/>
        </w:rPr>
        <w:t xml:space="preserve"> </w:t>
      </w:r>
      <w:r w:rsidR="00D94179" w:rsidRPr="00D94179">
        <w:rPr>
          <w:sz w:val="18"/>
          <w:szCs w:val="18"/>
        </w:rPr>
        <w:t>settlement of claims.</w:t>
      </w:r>
    </w:p>
    <w:p w:rsidR="00D94179" w:rsidRPr="00D94179" w:rsidRDefault="00D94179" w:rsidP="0061074F">
      <w:pPr>
        <w:numPr>
          <w:ilvl w:val="1"/>
          <w:numId w:val="1"/>
        </w:numPr>
        <w:tabs>
          <w:tab w:val="left" w:pos="720"/>
        </w:tabs>
        <w:spacing w:before="120"/>
        <w:ind w:left="720"/>
        <w:jc w:val="both"/>
        <w:rPr>
          <w:b/>
          <w:i/>
          <w:sz w:val="18"/>
          <w:szCs w:val="18"/>
        </w:rPr>
      </w:pPr>
      <w:r>
        <w:rPr>
          <w:sz w:val="18"/>
          <w:szCs w:val="18"/>
        </w:rPr>
        <w:t xml:space="preserve">Coverage should apply to the sudden and gradual pollution conditions resulting from the escape or release of smoke, vapors, fumes, acids, alkalis, toxic chemicals, liquids, gases, natural gas, waste materials, or other irritants, contaminants, or pollutants, including asbestos. </w:t>
      </w:r>
    </w:p>
    <w:p w:rsidR="00D94179" w:rsidRPr="007E0999" w:rsidRDefault="00D94179" w:rsidP="0061074F">
      <w:pPr>
        <w:numPr>
          <w:ilvl w:val="1"/>
          <w:numId w:val="1"/>
        </w:numPr>
        <w:tabs>
          <w:tab w:val="left" w:pos="720"/>
        </w:tabs>
        <w:spacing w:before="120"/>
        <w:ind w:left="720"/>
        <w:jc w:val="both"/>
        <w:rPr>
          <w:b/>
          <w:i/>
          <w:sz w:val="18"/>
          <w:szCs w:val="18"/>
        </w:rPr>
      </w:pPr>
      <w:r>
        <w:rPr>
          <w:sz w:val="18"/>
          <w:szCs w:val="18"/>
        </w:rPr>
        <w:t>The Contractor needs to warrant that any retroactive date applicable to coverage under the policy precedes the effective date of the contract and that continuous coverage will be maintained or an extended reporting or discovery period will be exercised for a period of three years, beginning from the time that work under the subject contract is completed.</w:t>
      </w:r>
    </w:p>
    <w:p w:rsidR="007E0999" w:rsidRPr="00A01102" w:rsidRDefault="007E0999" w:rsidP="0061074F">
      <w:pPr>
        <w:numPr>
          <w:ilvl w:val="1"/>
          <w:numId w:val="1"/>
        </w:numPr>
        <w:tabs>
          <w:tab w:val="left" w:pos="720"/>
        </w:tabs>
        <w:spacing w:before="120"/>
        <w:ind w:left="720"/>
        <w:jc w:val="both"/>
        <w:rPr>
          <w:b/>
          <w:i/>
          <w:sz w:val="18"/>
          <w:szCs w:val="18"/>
        </w:rPr>
      </w:pPr>
      <w:r>
        <w:rPr>
          <w:sz w:val="18"/>
          <w:szCs w:val="18"/>
        </w:rPr>
        <w:t>If the Contractor is responsible for removing any pollutants from a site, the Contractor will need to cover its automobile exposure for transporting the pollutants from the site to an approved disposal site. Auto liability coverage should be endorsed to the inclu</w:t>
      </w:r>
      <w:r w:rsidR="001859EA">
        <w:rPr>
          <w:sz w:val="18"/>
          <w:szCs w:val="18"/>
        </w:rPr>
        <w:t>de the required auto pollution endorsements and Motor Carrier Act Endorsement, MCS-90.</w:t>
      </w:r>
    </w:p>
    <w:p w:rsidR="00A01102" w:rsidRPr="00D94179" w:rsidRDefault="00A01102" w:rsidP="0061074F">
      <w:pPr>
        <w:numPr>
          <w:ilvl w:val="1"/>
          <w:numId w:val="1"/>
        </w:numPr>
        <w:tabs>
          <w:tab w:val="left" w:pos="720"/>
        </w:tabs>
        <w:spacing w:before="120"/>
        <w:ind w:left="720"/>
        <w:jc w:val="both"/>
        <w:rPr>
          <w:b/>
          <w:i/>
          <w:sz w:val="18"/>
          <w:szCs w:val="18"/>
        </w:rPr>
      </w:pPr>
      <w:r w:rsidRPr="001A46D8">
        <w:rPr>
          <w:sz w:val="18"/>
          <w:szCs w:val="18"/>
        </w:rPr>
        <w:t xml:space="preserve">To the fullest extent permitted by law, </w:t>
      </w:r>
      <w:r>
        <w:rPr>
          <w:sz w:val="18"/>
          <w:szCs w:val="18"/>
        </w:rPr>
        <w:t xml:space="preserve">the Trustees of Mount Holyoke College, </w:t>
      </w:r>
      <w:r w:rsidRPr="001A46D8">
        <w:rPr>
          <w:sz w:val="18"/>
          <w:szCs w:val="18"/>
        </w:rPr>
        <w:t xml:space="preserve">its </w:t>
      </w:r>
      <w:r>
        <w:rPr>
          <w:sz w:val="18"/>
          <w:szCs w:val="18"/>
        </w:rPr>
        <w:t xml:space="preserve">present and former trustees, </w:t>
      </w:r>
      <w:r w:rsidRPr="001A46D8">
        <w:rPr>
          <w:sz w:val="18"/>
          <w:szCs w:val="18"/>
        </w:rPr>
        <w:t xml:space="preserve">officers, </w:t>
      </w:r>
      <w:r>
        <w:rPr>
          <w:sz w:val="18"/>
          <w:szCs w:val="18"/>
        </w:rPr>
        <w:t xml:space="preserve">directors, </w:t>
      </w:r>
      <w:r w:rsidRPr="001A46D8">
        <w:rPr>
          <w:sz w:val="18"/>
          <w:szCs w:val="18"/>
        </w:rPr>
        <w:t>employees, agents, students, volunteers</w:t>
      </w:r>
      <w:r>
        <w:rPr>
          <w:sz w:val="18"/>
          <w:szCs w:val="18"/>
        </w:rPr>
        <w:t>, agents, and assigns</w:t>
      </w:r>
      <w:r w:rsidRPr="001A46D8">
        <w:rPr>
          <w:sz w:val="18"/>
          <w:szCs w:val="18"/>
        </w:rPr>
        <w:t xml:space="preserve"> must be included as Additional Insureds with respect to liability arising out of the activities performed by, or on behalf of, the Contractor.</w:t>
      </w:r>
    </w:p>
    <w:p w:rsidR="006E4C3A" w:rsidRPr="001A46D8" w:rsidRDefault="0037395D" w:rsidP="00F405DF">
      <w:pPr>
        <w:spacing w:before="240"/>
        <w:rPr>
          <w:b/>
          <w:sz w:val="18"/>
          <w:szCs w:val="18"/>
          <w:u w:val="single"/>
        </w:rPr>
      </w:pPr>
      <w:r w:rsidRPr="001A46D8">
        <w:rPr>
          <w:b/>
          <w:sz w:val="18"/>
          <w:szCs w:val="18"/>
          <w:u w:val="single"/>
        </w:rPr>
        <w:t>Insurance Standards and Limits of Liability</w:t>
      </w:r>
    </w:p>
    <w:p w:rsidR="006E4C3A" w:rsidRPr="001A46D8" w:rsidRDefault="006E4C3A" w:rsidP="006E4C3A">
      <w:pPr>
        <w:rPr>
          <w:b/>
          <w:sz w:val="18"/>
          <w:szCs w:val="18"/>
          <w:u w:val="single"/>
        </w:rPr>
      </w:pPr>
    </w:p>
    <w:p w:rsidR="006E4C3A" w:rsidRPr="001A46D8" w:rsidRDefault="006E4C3A" w:rsidP="00D839B6">
      <w:pPr>
        <w:rPr>
          <w:sz w:val="18"/>
          <w:szCs w:val="18"/>
        </w:rPr>
      </w:pPr>
      <w:r w:rsidRPr="001A46D8">
        <w:rPr>
          <w:sz w:val="18"/>
          <w:szCs w:val="18"/>
        </w:rPr>
        <w:t xml:space="preserve">The </w:t>
      </w:r>
      <w:r w:rsidR="00E925B2" w:rsidRPr="001A46D8">
        <w:rPr>
          <w:sz w:val="18"/>
          <w:szCs w:val="18"/>
        </w:rPr>
        <w:t>Contractor</w:t>
      </w:r>
      <w:r w:rsidRPr="001A46D8">
        <w:rPr>
          <w:sz w:val="18"/>
          <w:szCs w:val="18"/>
        </w:rPr>
        <w:t xml:space="preserve"> shall carry the following </w:t>
      </w:r>
      <w:r w:rsidR="0037395D" w:rsidRPr="001A46D8">
        <w:rPr>
          <w:sz w:val="18"/>
          <w:szCs w:val="18"/>
        </w:rPr>
        <w:t xml:space="preserve">Insurance Standards </w:t>
      </w:r>
      <w:r w:rsidR="00F405DF" w:rsidRPr="001A46D8">
        <w:rPr>
          <w:sz w:val="18"/>
          <w:szCs w:val="18"/>
        </w:rPr>
        <w:t>with limits</w:t>
      </w:r>
      <w:r w:rsidRPr="001A46D8">
        <w:rPr>
          <w:sz w:val="18"/>
          <w:szCs w:val="18"/>
        </w:rPr>
        <w:t xml:space="preserve"> of liability</w:t>
      </w:r>
      <w:r w:rsidR="0037395D" w:rsidRPr="001A46D8">
        <w:rPr>
          <w:sz w:val="18"/>
          <w:szCs w:val="18"/>
        </w:rPr>
        <w:t xml:space="preserve"> in amounts not less than those set forth below</w:t>
      </w:r>
      <w:r w:rsidR="00747369">
        <w:rPr>
          <w:sz w:val="18"/>
          <w:szCs w:val="18"/>
        </w:rPr>
        <w:t xml:space="preserve">. </w:t>
      </w:r>
      <w:r w:rsidR="00340719">
        <w:rPr>
          <w:sz w:val="18"/>
          <w:szCs w:val="18"/>
        </w:rPr>
        <w:t xml:space="preserve">If the contractor carries higher limits, such limits must be shown on the certificate. </w:t>
      </w:r>
      <w:r w:rsidR="00747369" w:rsidRPr="00C057BE">
        <w:rPr>
          <w:b/>
          <w:sz w:val="18"/>
          <w:szCs w:val="18"/>
        </w:rPr>
        <w:t>Note that Mount Holyoke College reserves the right to change these requirements based on the subject project.</w:t>
      </w:r>
      <w:r w:rsidR="00747369">
        <w:rPr>
          <w:sz w:val="18"/>
          <w:szCs w:val="18"/>
        </w:rPr>
        <w:t xml:space="preserve"> </w:t>
      </w:r>
    </w:p>
    <w:p w:rsidR="00A404E2" w:rsidRPr="001A46D8" w:rsidRDefault="00A404E2" w:rsidP="00D839B6">
      <w:pPr>
        <w:rPr>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747"/>
      </w:tblGrid>
      <w:tr w:rsidR="006E4C3A" w:rsidRPr="001A46D8" w:rsidTr="005165D0">
        <w:tc>
          <w:tcPr>
            <w:tcW w:w="8867" w:type="dxa"/>
            <w:gridSpan w:val="2"/>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rPr>
                <w:b/>
                <w:sz w:val="18"/>
                <w:szCs w:val="18"/>
              </w:rPr>
            </w:pPr>
            <w:r w:rsidRPr="001A46D8">
              <w:rPr>
                <w:b/>
                <w:sz w:val="18"/>
                <w:szCs w:val="18"/>
              </w:rPr>
              <w:t>Commercial General Liability</w:t>
            </w:r>
          </w:p>
        </w:tc>
      </w:tr>
      <w:tr w:rsidR="006E4C3A" w:rsidRPr="001A46D8" w:rsidTr="005165D0">
        <w:tc>
          <w:tcPr>
            <w:tcW w:w="6120" w:type="dxa"/>
            <w:tcBorders>
              <w:top w:val="single" w:sz="4" w:space="0" w:color="auto"/>
              <w:left w:val="single" w:sz="4" w:space="0" w:color="auto"/>
              <w:bottom w:val="single" w:sz="4" w:space="0" w:color="auto"/>
              <w:right w:val="single" w:sz="4" w:space="0" w:color="auto"/>
            </w:tcBorders>
            <w:hideMark/>
          </w:tcPr>
          <w:p w:rsidR="006E4C3A" w:rsidRPr="001A46D8" w:rsidRDefault="006E4C3A" w:rsidP="00F64B80">
            <w:pPr>
              <w:tabs>
                <w:tab w:val="left" w:pos="612"/>
              </w:tabs>
              <w:rPr>
                <w:sz w:val="18"/>
                <w:szCs w:val="18"/>
              </w:rPr>
            </w:pPr>
            <w:r w:rsidRPr="001A46D8">
              <w:rPr>
                <w:sz w:val="18"/>
                <w:szCs w:val="18"/>
              </w:rPr>
              <w:t xml:space="preserve">          General Aggregate </w:t>
            </w:r>
            <w:r w:rsidR="00F64B80" w:rsidRPr="001A46D8">
              <w:rPr>
                <w:sz w:val="18"/>
                <w:szCs w:val="18"/>
                <w:vertAlign w:val="superscript"/>
              </w:rPr>
              <w:t xml:space="preserve"> </w:t>
            </w:r>
          </w:p>
        </w:tc>
        <w:tc>
          <w:tcPr>
            <w:tcW w:w="2747" w:type="dxa"/>
            <w:tcBorders>
              <w:top w:val="single" w:sz="4" w:space="0" w:color="auto"/>
              <w:left w:val="single" w:sz="4" w:space="0" w:color="auto"/>
              <w:bottom w:val="single" w:sz="4" w:space="0" w:color="auto"/>
              <w:right w:val="single" w:sz="4" w:space="0" w:color="auto"/>
            </w:tcBorders>
            <w:hideMark/>
          </w:tcPr>
          <w:p w:rsidR="006E4C3A" w:rsidRPr="001A46D8" w:rsidRDefault="006E4C3A" w:rsidP="00D52EDA">
            <w:pPr>
              <w:rPr>
                <w:sz w:val="18"/>
                <w:szCs w:val="18"/>
              </w:rPr>
            </w:pPr>
            <w:r w:rsidRPr="001A46D8">
              <w:rPr>
                <w:sz w:val="18"/>
                <w:szCs w:val="18"/>
              </w:rPr>
              <w:t>$</w:t>
            </w:r>
            <w:r w:rsidR="00D52EDA" w:rsidRPr="001A46D8">
              <w:rPr>
                <w:sz w:val="18"/>
                <w:szCs w:val="18"/>
              </w:rPr>
              <w:t>2</w:t>
            </w:r>
            <w:r w:rsidRPr="001A46D8">
              <w:rPr>
                <w:sz w:val="18"/>
                <w:szCs w:val="18"/>
              </w:rPr>
              <w:t>,000,000</w:t>
            </w:r>
          </w:p>
        </w:tc>
      </w:tr>
      <w:tr w:rsidR="006E4C3A" w:rsidRPr="001A46D8" w:rsidTr="005165D0">
        <w:tc>
          <w:tcPr>
            <w:tcW w:w="6120" w:type="dxa"/>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rPr>
                <w:sz w:val="18"/>
                <w:szCs w:val="18"/>
              </w:rPr>
            </w:pPr>
            <w:r w:rsidRPr="001A46D8">
              <w:rPr>
                <w:sz w:val="18"/>
                <w:szCs w:val="18"/>
              </w:rPr>
              <w:t xml:space="preserve">          Products/Completed Operations Aggregate</w:t>
            </w:r>
          </w:p>
        </w:tc>
        <w:tc>
          <w:tcPr>
            <w:tcW w:w="2747" w:type="dxa"/>
            <w:tcBorders>
              <w:top w:val="single" w:sz="4" w:space="0" w:color="auto"/>
              <w:left w:val="single" w:sz="4" w:space="0" w:color="auto"/>
              <w:bottom w:val="single" w:sz="4" w:space="0" w:color="auto"/>
              <w:right w:val="single" w:sz="4" w:space="0" w:color="auto"/>
            </w:tcBorders>
            <w:hideMark/>
          </w:tcPr>
          <w:p w:rsidR="006E4C3A" w:rsidRPr="001A46D8" w:rsidRDefault="006E4C3A" w:rsidP="00D52EDA">
            <w:pPr>
              <w:rPr>
                <w:sz w:val="18"/>
                <w:szCs w:val="18"/>
              </w:rPr>
            </w:pPr>
            <w:r w:rsidRPr="001A46D8">
              <w:rPr>
                <w:sz w:val="18"/>
                <w:szCs w:val="18"/>
              </w:rPr>
              <w:t>$</w:t>
            </w:r>
            <w:r w:rsidR="00D52EDA" w:rsidRPr="001A46D8">
              <w:rPr>
                <w:sz w:val="18"/>
                <w:szCs w:val="18"/>
              </w:rPr>
              <w:t>2</w:t>
            </w:r>
            <w:r w:rsidRPr="001A46D8">
              <w:rPr>
                <w:sz w:val="18"/>
                <w:szCs w:val="18"/>
              </w:rPr>
              <w:t>,000,000</w:t>
            </w:r>
          </w:p>
        </w:tc>
      </w:tr>
      <w:tr w:rsidR="006E4C3A" w:rsidRPr="001A46D8" w:rsidTr="005165D0">
        <w:tc>
          <w:tcPr>
            <w:tcW w:w="6120" w:type="dxa"/>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rPr>
                <w:sz w:val="18"/>
                <w:szCs w:val="18"/>
              </w:rPr>
            </w:pPr>
            <w:r w:rsidRPr="001A46D8">
              <w:rPr>
                <w:sz w:val="18"/>
                <w:szCs w:val="18"/>
              </w:rPr>
              <w:t xml:space="preserve">          Each Occurrence Limit</w:t>
            </w:r>
          </w:p>
        </w:tc>
        <w:tc>
          <w:tcPr>
            <w:tcW w:w="2747" w:type="dxa"/>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rPr>
                <w:sz w:val="18"/>
                <w:szCs w:val="18"/>
              </w:rPr>
            </w:pPr>
            <w:r w:rsidRPr="001A46D8">
              <w:rPr>
                <w:sz w:val="18"/>
                <w:szCs w:val="18"/>
              </w:rPr>
              <w:t>$1,000,000</w:t>
            </w:r>
          </w:p>
        </w:tc>
      </w:tr>
      <w:tr w:rsidR="006E4C3A" w:rsidRPr="001A46D8" w:rsidTr="005165D0">
        <w:tc>
          <w:tcPr>
            <w:tcW w:w="6120" w:type="dxa"/>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rPr>
                <w:sz w:val="18"/>
                <w:szCs w:val="18"/>
              </w:rPr>
            </w:pPr>
            <w:r w:rsidRPr="001A46D8">
              <w:rPr>
                <w:sz w:val="18"/>
                <w:szCs w:val="18"/>
              </w:rPr>
              <w:t xml:space="preserve">          Personal Injury/Advertising Liability</w:t>
            </w:r>
          </w:p>
        </w:tc>
        <w:tc>
          <w:tcPr>
            <w:tcW w:w="2747" w:type="dxa"/>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rPr>
                <w:sz w:val="18"/>
                <w:szCs w:val="18"/>
              </w:rPr>
            </w:pPr>
            <w:r w:rsidRPr="001A46D8">
              <w:rPr>
                <w:sz w:val="18"/>
                <w:szCs w:val="18"/>
              </w:rPr>
              <w:t>$1,000,000</w:t>
            </w:r>
          </w:p>
        </w:tc>
      </w:tr>
      <w:tr w:rsidR="006E4C3A" w:rsidRPr="001A46D8" w:rsidTr="005165D0">
        <w:tc>
          <w:tcPr>
            <w:tcW w:w="6120" w:type="dxa"/>
            <w:tcBorders>
              <w:top w:val="single" w:sz="4" w:space="0" w:color="auto"/>
              <w:left w:val="single" w:sz="4" w:space="0" w:color="auto"/>
              <w:bottom w:val="single" w:sz="4" w:space="0" w:color="auto"/>
              <w:right w:val="single" w:sz="4" w:space="0" w:color="auto"/>
            </w:tcBorders>
            <w:hideMark/>
          </w:tcPr>
          <w:p w:rsidR="006E4C3A" w:rsidRPr="001A46D8" w:rsidRDefault="006E4C3A" w:rsidP="001942FF">
            <w:pPr>
              <w:rPr>
                <w:sz w:val="18"/>
                <w:szCs w:val="18"/>
              </w:rPr>
            </w:pPr>
            <w:r w:rsidRPr="001A46D8">
              <w:rPr>
                <w:sz w:val="18"/>
                <w:szCs w:val="18"/>
              </w:rPr>
              <w:t xml:space="preserve">         </w:t>
            </w:r>
            <w:r w:rsidR="001942FF" w:rsidRPr="001A46D8">
              <w:rPr>
                <w:sz w:val="18"/>
                <w:szCs w:val="18"/>
              </w:rPr>
              <w:t>Damage to Rented Premises</w:t>
            </w:r>
          </w:p>
        </w:tc>
        <w:tc>
          <w:tcPr>
            <w:tcW w:w="2747" w:type="dxa"/>
            <w:tcBorders>
              <w:top w:val="single" w:sz="4" w:space="0" w:color="auto"/>
              <w:left w:val="single" w:sz="4" w:space="0" w:color="auto"/>
              <w:bottom w:val="single" w:sz="4" w:space="0" w:color="auto"/>
              <w:right w:val="single" w:sz="4" w:space="0" w:color="auto"/>
            </w:tcBorders>
            <w:hideMark/>
          </w:tcPr>
          <w:p w:rsidR="006E4C3A" w:rsidRPr="001A46D8" w:rsidRDefault="006E4C3A" w:rsidP="001942FF">
            <w:pPr>
              <w:rPr>
                <w:sz w:val="18"/>
                <w:szCs w:val="18"/>
              </w:rPr>
            </w:pPr>
            <w:r w:rsidRPr="001A46D8">
              <w:rPr>
                <w:sz w:val="18"/>
                <w:szCs w:val="18"/>
              </w:rPr>
              <w:t>$</w:t>
            </w:r>
            <w:r w:rsidR="001942FF" w:rsidRPr="001A46D8">
              <w:rPr>
                <w:sz w:val="18"/>
                <w:szCs w:val="18"/>
              </w:rPr>
              <w:t>1,000,</w:t>
            </w:r>
            <w:r w:rsidRPr="001A46D8">
              <w:rPr>
                <w:sz w:val="18"/>
                <w:szCs w:val="18"/>
              </w:rPr>
              <w:t>000</w:t>
            </w:r>
          </w:p>
        </w:tc>
      </w:tr>
      <w:tr w:rsidR="006E4C3A" w:rsidRPr="001A46D8" w:rsidTr="005165D0">
        <w:tc>
          <w:tcPr>
            <w:tcW w:w="6120" w:type="dxa"/>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rPr>
                <w:sz w:val="18"/>
                <w:szCs w:val="18"/>
              </w:rPr>
            </w:pPr>
            <w:r w:rsidRPr="001A46D8">
              <w:rPr>
                <w:sz w:val="18"/>
                <w:szCs w:val="18"/>
              </w:rPr>
              <w:t xml:space="preserve">          Medical Payments (Any One Person)</w:t>
            </w:r>
          </w:p>
        </w:tc>
        <w:tc>
          <w:tcPr>
            <w:tcW w:w="2747" w:type="dxa"/>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rPr>
                <w:sz w:val="18"/>
                <w:szCs w:val="18"/>
              </w:rPr>
            </w:pPr>
            <w:r w:rsidRPr="001A46D8">
              <w:rPr>
                <w:sz w:val="18"/>
                <w:szCs w:val="18"/>
              </w:rPr>
              <w:t>$       5,000</w:t>
            </w:r>
          </w:p>
        </w:tc>
      </w:tr>
      <w:tr w:rsidR="00BB1C16" w:rsidRPr="001A46D8" w:rsidTr="005165D0">
        <w:tc>
          <w:tcPr>
            <w:tcW w:w="6120" w:type="dxa"/>
            <w:tcBorders>
              <w:top w:val="single" w:sz="4" w:space="0" w:color="auto"/>
              <w:left w:val="single" w:sz="4" w:space="0" w:color="auto"/>
              <w:bottom w:val="single" w:sz="4" w:space="0" w:color="auto"/>
              <w:right w:val="single" w:sz="4" w:space="0" w:color="auto"/>
            </w:tcBorders>
          </w:tcPr>
          <w:p w:rsidR="00BB1C16" w:rsidRPr="00BB1C16" w:rsidRDefault="00BB1C16" w:rsidP="009D4E7D">
            <w:pPr>
              <w:rPr>
                <w:sz w:val="18"/>
                <w:szCs w:val="18"/>
              </w:rPr>
            </w:pPr>
            <w:r>
              <w:rPr>
                <w:b/>
                <w:sz w:val="18"/>
                <w:szCs w:val="18"/>
              </w:rPr>
              <w:t xml:space="preserve">          </w:t>
            </w:r>
            <w:r>
              <w:rPr>
                <w:sz w:val="18"/>
                <w:szCs w:val="18"/>
              </w:rPr>
              <w:t xml:space="preserve">Sexual Abuse and Molestation Coverage                                                                  </w:t>
            </w:r>
          </w:p>
        </w:tc>
        <w:tc>
          <w:tcPr>
            <w:tcW w:w="2747" w:type="dxa"/>
            <w:tcBorders>
              <w:top w:val="single" w:sz="4" w:space="0" w:color="auto"/>
              <w:left w:val="single" w:sz="4" w:space="0" w:color="auto"/>
              <w:bottom w:val="single" w:sz="4" w:space="0" w:color="auto"/>
              <w:right w:val="single" w:sz="4" w:space="0" w:color="auto"/>
            </w:tcBorders>
          </w:tcPr>
          <w:p w:rsidR="00BB1C16" w:rsidRPr="00BB1C16" w:rsidRDefault="00BB1C16" w:rsidP="009D4E7D">
            <w:pPr>
              <w:rPr>
                <w:sz w:val="18"/>
                <w:szCs w:val="18"/>
              </w:rPr>
            </w:pPr>
            <w:r>
              <w:rPr>
                <w:sz w:val="18"/>
                <w:szCs w:val="18"/>
              </w:rPr>
              <w:t>$1,000,000</w:t>
            </w:r>
          </w:p>
        </w:tc>
      </w:tr>
      <w:tr w:rsidR="006E4C3A" w:rsidRPr="001A46D8" w:rsidTr="005165D0">
        <w:tc>
          <w:tcPr>
            <w:tcW w:w="8867" w:type="dxa"/>
            <w:gridSpan w:val="2"/>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rPr>
                <w:b/>
                <w:sz w:val="18"/>
                <w:szCs w:val="18"/>
              </w:rPr>
            </w:pPr>
            <w:r w:rsidRPr="001A46D8">
              <w:rPr>
                <w:b/>
                <w:sz w:val="18"/>
                <w:szCs w:val="18"/>
              </w:rPr>
              <w:t>Automobile Liability</w:t>
            </w:r>
          </w:p>
        </w:tc>
      </w:tr>
      <w:tr w:rsidR="006E4C3A" w:rsidRPr="001A46D8" w:rsidTr="005165D0">
        <w:tc>
          <w:tcPr>
            <w:tcW w:w="6120" w:type="dxa"/>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ind w:left="612" w:hanging="612"/>
              <w:rPr>
                <w:sz w:val="18"/>
                <w:szCs w:val="18"/>
              </w:rPr>
            </w:pPr>
            <w:r w:rsidRPr="001A46D8">
              <w:rPr>
                <w:sz w:val="18"/>
                <w:szCs w:val="18"/>
              </w:rPr>
              <w:t xml:space="preserve">          Bodily Injury/Property Damage (Each Accident</w:t>
            </w:r>
            <w:proofErr w:type="gramStart"/>
            <w:r w:rsidRPr="001A46D8">
              <w:rPr>
                <w:sz w:val="18"/>
                <w:szCs w:val="18"/>
              </w:rPr>
              <w:t xml:space="preserve">);   </w:t>
            </w:r>
            <w:proofErr w:type="gramEnd"/>
            <w:r w:rsidRPr="001A46D8">
              <w:rPr>
                <w:sz w:val="18"/>
                <w:szCs w:val="18"/>
              </w:rPr>
              <w:t xml:space="preserve">                             Combined Single Limit for Bodily Injury/Property Damage</w:t>
            </w:r>
          </w:p>
        </w:tc>
        <w:tc>
          <w:tcPr>
            <w:tcW w:w="2747" w:type="dxa"/>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rPr>
                <w:sz w:val="18"/>
                <w:szCs w:val="18"/>
              </w:rPr>
            </w:pPr>
            <w:r w:rsidRPr="001A46D8">
              <w:rPr>
                <w:sz w:val="18"/>
                <w:szCs w:val="18"/>
              </w:rPr>
              <w:t>$1,000,000</w:t>
            </w:r>
          </w:p>
        </w:tc>
      </w:tr>
      <w:tr w:rsidR="006E4C3A" w:rsidRPr="001A46D8" w:rsidTr="005165D0">
        <w:tc>
          <w:tcPr>
            <w:tcW w:w="6120" w:type="dxa"/>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ind w:left="612"/>
              <w:rPr>
                <w:sz w:val="18"/>
                <w:szCs w:val="18"/>
              </w:rPr>
            </w:pPr>
            <w:r w:rsidRPr="001A46D8">
              <w:rPr>
                <w:sz w:val="18"/>
                <w:szCs w:val="18"/>
              </w:rPr>
              <w:t>Personal Injury Protection</w:t>
            </w:r>
          </w:p>
        </w:tc>
        <w:tc>
          <w:tcPr>
            <w:tcW w:w="2747" w:type="dxa"/>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rPr>
                <w:sz w:val="18"/>
                <w:szCs w:val="18"/>
              </w:rPr>
            </w:pPr>
            <w:r w:rsidRPr="001A46D8">
              <w:rPr>
                <w:sz w:val="18"/>
                <w:szCs w:val="18"/>
              </w:rPr>
              <w:t>Statutory</w:t>
            </w:r>
          </w:p>
        </w:tc>
      </w:tr>
      <w:tr w:rsidR="006E4C3A" w:rsidRPr="001A46D8" w:rsidTr="005165D0">
        <w:tc>
          <w:tcPr>
            <w:tcW w:w="8867" w:type="dxa"/>
            <w:gridSpan w:val="2"/>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rPr>
                <w:b/>
                <w:sz w:val="18"/>
                <w:szCs w:val="18"/>
              </w:rPr>
            </w:pPr>
            <w:r w:rsidRPr="001A46D8">
              <w:rPr>
                <w:b/>
                <w:sz w:val="18"/>
                <w:szCs w:val="18"/>
              </w:rPr>
              <w:t>Workers’ Compensation</w:t>
            </w:r>
          </w:p>
        </w:tc>
      </w:tr>
      <w:tr w:rsidR="006E4C3A" w:rsidRPr="001A46D8" w:rsidTr="005165D0">
        <w:tc>
          <w:tcPr>
            <w:tcW w:w="6120" w:type="dxa"/>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ind w:firstLine="612"/>
              <w:rPr>
                <w:sz w:val="18"/>
                <w:szCs w:val="18"/>
              </w:rPr>
            </w:pPr>
            <w:r w:rsidRPr="001A46D8">
              <w:rPr>
                <w:sz w:val="18"/>
                <w:szCs w:val="18"/>
              </w:rPr>
              <w:t>Coverage A</w:t>
            </w:r>
          </w:p>
        </w:tc>
        <w:tc>
          <w:tcPr>
            <w:tcW w:w="2747" w:type="dxa"/>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rPr>
                <w:sz w:val="18"/>
                <w:szCs w:val="18"/>
              </w:rPr>
            </w:pPr>
            <w:r w:rsidRPr="001A46D8">
              <w:rPr>
                <w:sz w:val="18"/>
                <w:szCs w:val="18"/>
              </w:rPr>
              <w:t>Statutory</w:t>
            </w:r>
          </w:p>
        </w:tc>
      </w:tr>
      <w:tr w:rsidR="006E4C3A" w:rsidRPr="001A46D8" w:rsidTr="005165D0">
        <w:tc>
          <w:tcPr>
            <w:tcW w:w="6120" w:type="dxa"/>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ind w:firstLine="612"/>
              <w:rPr>
                <w:sz w:val="18"/>
                <w:szCs w:val="18"/>
              </w:rPr>
            </w:pPr>
            <w:r w:rsidRPr="001A46D8">
              <w:rPr>
                <w:sz w:val="18"/>
                <w:szCs w:val="18"/>
              </w:rPr>
              <w:t xml:space="preserve">Coverage B (Employer’s Liability) </w:t>
            </w:r>
          </w:p>
        </w:tc>
        <w:tc>
          <w:tcPr>
            <w:tcW w:w="2747" w:type="dxa"/>
            <w:tcBorders>
              <w:top w:val="single" w:sz="4" w:space="0" w:color="auto"/>
              <w:left w:val="single" w:sz="4" w:space="0" w:color="auto"/>
              <w:bottom w:val="single" w:sz="4" w:space="0" w:color="auto"/>
              <w:right w:val="single" w:sz="4" w:space="0" w:color="auto"/>
            </w:tcBorders>
            <w:hideMark/>
          </w:tcPr>
          <w:p w:rsidR="006E4C3A" w:rsidRPr="001A46D8" w:rsidRDefault="00A25166" w:rsidP="00ED3631">
            <w:pPr>
              <w:rPr>
                <w:sz w:val="18"/>
                <w:szCs w:val="18"/>
              </w:rPr>
            </w:pPr>
            <w:r w:rsidRPr="001A46D8">
              <w:rPr>
                <w:sz w:val="18"/>
                <w:szCs w:val="18"/>
              </w:rPr>
              <w:t>$</w:t>
            </w:r>
            <w:r w:rsidR="00AF0BEF">
              <w:rPr>
                <w:sz w:val="18"/>
                <w:szCs w:val="18"/>
              </w:rPr>
              <w:t>1,0</w:t>
            </w:r>
            <w:r w:rsidRPr="001A46D8">
              <w:rPr>
                <w:sz w:val="18"/>
                <w:szCs w:val="18"/>
              </w:rPr>
              <w:t>00</w:t>
            </w:r>
            <w:r w:rsidR="00ED3631" w:rsidRPr="001A46D8">
              <w:rPr>
                <w:sz w:val="18"/>
                <w:szCs w:val="18"/>
              </w:rPr>
              <w:t>,000</w:t>
            </w:r>
            <w:r w:rsidRPr="001A46D8">
              <w:rPr>
                <w:sz w:val="18"/>
                <w:szCs w:val="18"/>
              </w:rPr>
              <w:t>/$</w:t>
            </w:r>
            <w:r w:rsidR="00AF0BEF">
              <w:rPr>
                <w:sz w:val="18"/>
                <w:szCs w:val="18"/>
              </w:rPr>
              <w:t>1,0</w:t>
            </w:r>
            <w:r w:rsidRPr="001A46D8">
              <w:rPr>
                <w:sz w:val="18"/>
                <w:szCs w:val="18"/>
              </w:rPr>
              <w:t>00</w:t>
            </w:r>
            <w:r w:rsidR="00ED3631" w:rsidRPr="001A46D8">
              <w:rPr>
                <w:sz w:val="18"/>
                <w:szCs w:val="18"/>
              </w:rPr>
              <w:t>,000</w:t>
            </w:r>
            <w:r w:rsidRPr="001A46D8">
              <w:rPr>
                <w:sz w:val="18"/>
                <w:szCs w:val="18"/>
              </w:rPr>
              <w:t>/$</w:t>
            </w:r>
            <w:r w:rsidR="00AF0BEF">
              <w:rPr>
                <w:sz w:val="18"/>
                <w:szCs w:val="18"/>
              </w:rPr>
              <w:t>1,0</w:t>
            </w:r>
            <w:r w:rsidRPr="001A46D8">
              <w:rPr>
                <w:sz w:val="18"/>
                <w:szCs w:val="18"/>
              </w:rPr>
              <w:t>00</w:t>
            </w:r>
            <w:r w:rsidR="00ED3631" w:rsidRPr="001A46D8">
              <w:rPr>
                <w:sz w:val="18"/>
                <w:szCs w:val="18"/>
              </w:rPr>
              <w:t>,000</w:t>
            </w:r>
          </w:p>
        </w:tc>
      </w:tr>
      <w:tr w:rsidR="006E4C3A" w:rsidRPr="001A46D8" w:rsidTr="005165D0">
        <w:tc>
          <w:tcPr>
            <w:tcW w:w="8867" w:type="dxa"/>
            <w:gridSpan w:val="2"/>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rPr>
                <w:b/>
                <w:sz w:val="18"/>
                <w:szCs w:val="18"/>
              </w:rPr>
            </w:pPr>
            <w:r w:rsidRPr="001A46D8">
              <w:rPr>
                <w:b/>
                <w:sz w:val="18"/>
                <w:szCs w:val="18"/>
              </w:rPr>
              <w:t>Umbrella Liability</w:t>
            </w:r>
          </w:p>
        </w:tc>
      </w:tr>
      <w:tr w:rsidR="006E4C3A" w:rsidRPr="001A46D8" w:rsidTr="005165D0">
        <w:trPr>
          <w:trHeight w:val="188"/>
        </w:trPr>
        <w:tc>
          <w:tcPr>
            <w:tcW w:w="6120" w:type="dxa"/>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ind w:firstLine="612"/>
              <w:rPr>
                <w:sz w:val="18"/>
                <w:szCs w:val="18"/>
              </w:rPr>
            </w:pPr>
            <w:r w:rsidRPr="001A46D8">
              <w:rPr>
                <w:sz w:val="18"/>
                <w:szCs w:val="18"/>
              </w:rPr>
              <w:t>Each Occurrence Limit</w:t>
            </w:r>
          </w:p>
        </w:tc>
        <w:tc>
          <w:tcPr>
            <w:tcW w:w="2747" w:type="dxa"/>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rPr>
                <w:sz w:val="18"/>
                <w:szCs w:val="18"/>
              </w:rPr>
            </w:pPr>
            <w:r w:rsidRPr="001A46D8">
              <w:rPr>
                <w:sz w:val="18"/>
                <w:szCs w:val="18"/>
              </w:rPr>
              <w:t>$2,000,000</w:t>
            </w:r>
          </w:p>
        </w:tc>
      </w:tr>
      <w:tr w:rsidR="006E4C3A" w:rsidRPr="001A46D8" w:rsidTr="005165D0">
        <w:tc>
          <w:tcPr>
            <w:tcW w:w="6120" w:type="dxa"/>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ind w:firstLine="612"/>
              <w:rPr>
                <w:sz w:val="18"/>
                <w:szCs w:val="18"/>
              </w:rPr>
            </w:pPr>
            <w:r w:rsidRPr="001A46D8">
              <w:rPr>
                <w:sz w:val="18"/>
                <w:szCs w:val="18"/>
              </w:rPr>
              <w:t>General Aggregate Limit</w:t>
            </w:r>
          </w:p>
        </w:tc>
        <w:tc>
          <w:tcPr>
            <w:tcW w:w="2747" w:type="dxa"/>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rPr>
                <w:sz w:val="18"/>
                <w:szCs w:val="18"/>
              </w:rPr>
            </w:pPr>
            <w:r w:rsidRPr="001A46D8">
              <w:rPr>
                <w:sz w:val="18"/>
                <w:szCs w:val="18"/>
              </w:rPr>
              <w:t>$2,000,000</w:t>
            </w:r>
          </w:p>
        </w:tc>
      </w:tr>
      <w:tr w:rsidR="006E4C3A" w:rsidRPr="001A46D8" w:rsidTr="005165D0">
        <w:tc>
          <w:tcPr>
            <w:tcW w:w="6120" w:type="dxa"/>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ind w:firstLine="612"/>
              <w:rPr>
                <w:sz w:val="18"/>
                <w:szCs w:val="18"/>
              </w:rPr>
            </w:pPr>
            <w:r w:rsidRPr="001A46D8">
              <w:rPr>
                <w:sz w:val="18"/>
                <w:szCs w:val="18"/>
              </w:rPr>
              <w:t>Products/Completed Operations Aggregate</w:t>
            </w:r>
          </w:p>
        </w:tc>
        <w:tc>
          <w:tcPr>
            <w:tcW w:w="2747" w:type="dxa"/>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rPr>
                <w:sz w:val="18"/>
                <w:szCs w:val="18"/>
              </w:rPr>
            </w:pPr>
            <w:r w:rsidRPr="001A46D8">
              <w:rPr>
                <w:sz w:val="18"/>
                <w:szCs w:val="18"/>
              </w:rPr>
              <w:t>$2,000,000</w:t>
            </w:r>
          </w:p>
        </w:tc>
      </w:tr>
      <w:tr w:rsidR="006E4C3A" w:rsidRPr="001A46D8" w:rsidTr="005165D0">
        <w:tc>
          <w:tcPr>
            <w:tcW w:w="8867" w:type="dxa"/>
            <w:gridSpan w:val="2"/>
            <w:tcBorders>
              <w:top w:val="single" w:sz="4" w:space="0" w:color="auto"/>
              <w:left w:val="single" w:sz="4" w:space="0" w:color="auto"/>
              <w:bottom w:val="single" w:sz="4" w:space="0" w:color="auto"/>
              <w:right w:val="single" w:sz="4" w:space="0" w:color="auto"/>
            </w:tcBorders>
            <w:hideMark/>
          </w:tcPr>
          <w:p w:rsidR="006E4C3A" w:rsidRPr="001A46D8" w:rsidRDefault="006E4C3A" w:rsidP="006338E9">
            <w:pPr>
              <w:rPr>
                <w:sz w:val="18"/>
                <w:szCs w:val="18"/>
              </w:rPr>
            </w:pPr>
            <w:bookmarkStart w:id="5" w:name="_Hlk141790259"/>
            <w:r w:rsidRPr="001A46D8">
              <w:rPr>
                <w:b/>
                <w:sz w:val="18"/>
                <w:szCs w:val="18"/>
              </w:rPr>
              <w:t>Professional Liability (Errors and Omissions)</w:t>
            </w:r>
          </w:p>
        </w:tc>
      </w:tr>
      <w:tr w:rsidR="006E4C3A" w:rsidRPr="001A46D8" w:rsidTr="005165D0">
        <w:tc>
          <w:tcPr>
            <w:tcW w:w="6120" w:type="dxa"/>
            <w:tcBorders>
              <w:top w:val="single" w:sz="4" w:space="0" w:color="auto"/>
              <w:left w:val="single" w:sz="4" w:space="0" w:color="auto"/>
              <w:bottom w:val="single" w:sz="4" w:space="0" w:color="auto"/>
              <w:right w:val="single" w:sz="4" w:space="0" w:color="auto"/>
            </w:tcBorders>
            <w:hideMark/>
          </w:tcPr>
          <w:p w:rsidR="006E4C3A" w:rsidRPr="001A46D8" w:rsidRDefault="006E4C3A" w:rsidP="001942FF">
            <w:pPr>
              <w:ind w:firstLine="612"/>
              <w:rPr>
                <w:sz w:val="18"/>
                <w:szCs w:val="18"/>
              </w:rPr>
            </w:pPr>
            <w:r w:rsidRPr="001A46D8">
              <w:rPr>
                <w:sz w:val="18"/>
                <w:szCs w:val="18"/>
              </w:rPr>
              <w:t xml:space="preserve">Each </w:t>
            </w:r>
            <w:r w:rsidR="001942FF" w:rsidRPr="001A46D8">
              <w:rPr>
                <w:sz w:val="18"/>
                <w:szCs w:val="18"/>
              </w:rPr>
              <w:t>Claim</w:t>
            </w:r>
          </w:p>
        </w:tc>
        <w:tc>
          <w:tcPr>
            <w:tcW w:w="2747" w:type="dxa"/>
            <w:tcBorders>
              <w:top w:val="single" w:sz="4" w:space="0" w:color="auto"/>
              <w:left w:val="single" w:sz="4" w:space="0" w:color="auto"/>
              <w:bottom w:val="single" w:sz="4" w:space="0" w:color="auto"/>
              <w:right w:val="single" w:sz="4" w:space="0" w:color="auto"/>
            </w:tcBorders>
            <w:hideMark/>
          </w:tcPr>
          <w:p w:rsidR="006E4C3A" w:rsidRPr="001A46D8" w:rsidRDefault="006E4C3A" w:rsidP="001942FF">
            <w:pPr>
              <w:rPr>
                <w:sz w:val="18"/>
                <w:szCs w:val="18"/>
              </w:rPr>
            </w:pPr>
            <w:r w:rsidRPr="001A46D8">
              <w:rPr>
                <w:sz w:val="18"/>
                <w:szCs w:val="18"/>
              </w:rPr>
              <w:t>$</w:t>
            </w:r>
            <w:r w:rsidR="001942FF" w:rsidRPr="001A46D8">
              <w:rPr>
                <w:sz w:val="18"/>
                <w:szCs w:val="18"/>
              </w:rPr>
              <w:t>2</w:t>
            </w:r>
            <w:r w:rsidRPr="001A46D8">
              <w:rPr>
                <w:sz w:val="18"/>
                <w:szCs w:val="18"/>
              </w:rPr>
              <w:t>,000,000</w:t>
            </w:r>
          </w:p>
        </w:tc>
      </w:tr>
      <w:tr w:rsidR="006E4C3A" w:rsidRPr="001A46D8" w:rsidTr="005165D0">
        <w:tc>
          <w:tcPr>
            <w:tcW w:w="6120" w:type="dxa"/>
            <w:tcBorders>
              <w:top w:val="single" w:sz="4" w:space="0" w:color="auto"/>
              <w:left w:val="single" w:sz="4" w:space="0" w:color="auto"/>
              <w:bottom w:val="single" w:sz="4" w:space="0" w:color="auto"/>
              <w:right w:val="single" w:sz="4" w:space="0" w:color="auto"/>
            </w:tcBorders>
            <w:hideMark/>
          </w:tcPr>
          <w:p w:rsidR="006E4C3A" w:rsidRPr="001A46D8" w:rsidRDefault="006E4C3A" w:rsidP="009D4E7D">
            <w:pPr>
              <w:ind w:firstLine="612"/>
              <w:rPr>
                <w:sz w:val="18"/>
                <w:szCs w:val="18"/>
              </w:rPr>
            </w:pPr>
            <w:r w:rsidRPr="001A46D8">
              <w:rPr>
                <w:sz w:val="18"/>
                <w:szCs w:val="18"/>
              </w:rPr>
              <w:t>General Aggregate</w:t>
            </w:r>
          </w:p>
        </w:tc>
        <w:tc>
          <w:tcPr>
            <w:tcW w:w="2747" w:type="dxa"/>
            <w:tcBorders>
              <w:top w:val="single" w:sz="4" w:space="0" w:color="auto"/>
              <w:left w:val="single" w:sz="4" w:space="0" w:color="auto"/>
              <w:bottom w:val="single" w:sz="4" w:space="0" w:color="auto"/>
              <w:right w:val="single" w:sz="4" w:space="0" w:color="auto"/>
            </w:tcBorders>
            <w:hideMark/>
          </w:tcPr>
          <w:p w:rsidR="006E4C3A" w:rsidRPr="001A46D8" w:rsidRDefault="006E4C3A" w:rsidP="008F5751">
            <w:pPr>
              <w:rPr>
                <w:sz w:val="18"/>
                <w:szCs w:val="18"/>
              </w:rPr>
            </w:pPr>
            <w:r w:rsidRPr="001A46D8">
              <w:rPr>
                <w:sz w:val="18"/>
                <w:szCs w:val="18"/>
              </w:rPr>
              <w:t>$</w:t>
            </w:r>
            <w:r w:rsidR="008F5751" w:rsidRPr="001A46D8">
              <w:rPr>
                <w:sz w:val="18"/>
                <w:szCs w:val="18"/>
              </w:rPr>
              <w:t>2</w:t>
            </w:r>
            <w:r w:rsidRPr="001A46D8">
              <w:rPr>
                <w:sz w:val="18"/>
                <w:szCs w:val="18"/>
              </w:rPr>
              <w:t>,000,000</w:t>
            </w:r>
          </w:p>
        </w:tc>
      </w:tr>
      <w:bookmarkEnd w:id="5"/>
      <w:tr w:rsidR="006E4C3A" w:rsidRPr="001A46D8" w:rsidTr="005165D0">
        <w:tc>
          <w:tcPr>
            <w:tcW w:w="8867" w:type="dxa"/>
            <w:gridSpan w:val="2"/>
            <w:tcBorders>
              <w:top w:val="single" w:sz="4" w:space="0" w:color="auto"/>
              <w:left w:val="single" w:sz="4" w:space="0" w:color="auto"/>
              <w:bottom w:val="nil"/>
              <w:right w:val="single" w:sz="4" w:space="0" w:color="auto"/>
            </w:tcBorders>
            <w:hideMark/>
          </w:tcPr>
          <w:p w:rsidR="006E4C3A" w:rsidRPr="001A46D8" w:rsidRDefault="006E4C3A" w:rsidP="009D4E7D">
            <w:pPr>
              <w:rPr>
                <w:sz w:val="18"/>
                <w:szCs w:val="18"/>
              </w:rPr>
            </w:pPr>
          </w:p>
        </w:tc>
      </w:tr>
      <w:tr w:rsidR="00A404E2" w:rsidRPr="00D6182B" w:rsidTr="005165D0">
        <w:tc>
          <w:tcPr>
            <w:tcW w:w="8867" w:type="dxa"/>
            <w:gridSpan w:val="2"/>
            <w:tcBorders>
              <w:top w:val="nil"/>
              <w:left w:val="single" w:sz="4" w:space="0" w:color="auto"/>
              <w:bottom w:val="single" w:sz="4" w:space="0" w:color="auto"/>
              <w:right w:val="single" w:sz="4" w:space="0" w:color="auto"/>
            </w:tcBorders>
            <w:hideMark/>
          </w:tcPr>
          <w:p w:rsidR="00A404E2" w:rsidRPr="00D6182B" w:rsidRDefault="00A404E2" w:rsidP="00A404E2">
            <w:pPr>
              <w:rPr>
                <w:b/>
                <w:sz w:val="18"/>
                <w:szCs w:val="18"/>
              </w:rPr>
            </w:pPr>
            <w:r w:rsidRPr="00D6182B">
              <w:rPr>
                <w:b/>
                <w:sz w:val="18"/>
                <w:szCs w:val="18"/>
              </w:rPr>
              <w:t>Crime Coverage/Employee Dishonesty</w:t>
            </w:r>
          </w:p>
        </w:tc>
      </w:tr>
      <w:tr w:rsidR="00A404E2" w:rsidRPr="001A46D8" w:rsidTr="005165D0">
        <w:tc>
          <w:tcPr>
            <w:tcW w:w="8867" w:type="dxa"/>
            <w:gridSpan w:val="2"/>
            <w:tcBorders>
              <w:top w:val="single" w:sz="4" w:space="0" w:color="auto"/>
              <w:left w:val="single" w:sz="4" w:space="0" w:color="auto"/>
              <w:bottom w:val="nil"/>
              <w:right w:val="single" w:sz="4" w:space="0" w:color="auto"/>
            </w:tcBorders>
            <w:hideMark/>
          </w:tcPr>
          <w:p w:rsidR="00A404E2" w:rsidRPr="001A46D8" w:rsidRDefault="00A404E2" w:rsidP="00A404E2">
            <w:pPr>
              <w:rPr>
                <w:sz w:val="18"/>
                <w:szCs w:val="18"/>
              </w:rPr>
            </w:pPr>
          </w:p>
        </w:tc>
      </w:tr>
      <w:tr w:rsidR="00A404E2" w:rsidRPr="001A46D8" w:rsidTr="005165D0">
        <w:tc>
          <w:tcPr>
            <w:tcW w:w="6120" w:type="dxa"/>
            <w:tcBorders>
              <w:top w:val="nil"/>
              <w:left w:val="single" w:sz="4" w:space="0" w:color="auto"/>
              <w:bottom w:val="single" w:sz="4" w:space="0" w:color="auto"/>
              <w:right w:val="single" w:sz="4" w:space="0" w:color="auto"/>
            </w:tcBorders>
            <w:hideMark/>
          </w:tcPr>
          <w:p w:rsidR="00A404E2" w:rsidRPr="001A46D8" w:rsidRDefault="00A404E2" w:rsidP="00A404E2">
            <w:pPr>
              <w:ind w:firstLine="612"/>
              <w:rPr>
                <w:sz w:val="18"/>
                <w:szCs w:val="18"/>
              </w:rPr>
            </w:pPr>
            <w:r w:rsidRPr="001A46D8">
              <w:rPr>
                <w:sz w:val="18"/>
                <w:szCs w:val="18"/>
              </w:rPr>
              <w:t>Per Loss</w:t>
            </w:r>
          </w:p>
        </w:tc>
        <w:tc>
          <w:tcPr>
            <w:tcW w:w="2747" w:type="dxa"/>
            <w:tcBorders>
              <w:top w:val="nil"/>
              <w:left w:val="single" w:sz="4" w:space="0" w:color="auto"/>
              <w:bottom w:val="single" w:sz="4" w:space="0" w:color="auto"/>
              <w:right w:val="single" w:sz="4" w:space="0" w:color="auto"/>
            </w:tcBorders>
            <w:hideMark/>
          </w:tcPr>
          <w:p w:rsidR="00A404E2" w:rsidRPr="001A46D8" w:rsidRDefault="00A404E2" w:rsidP="00A404E2">
            <w:pPr>
              <w:rPr>
                <w:sz w:val="18"/>
                <w:szCs w:val="18"/>
              </w:rPr>
            </w:pPr>
            <w:r w:rsidRPr="001A46D8">
              <w:rPr>
                <w:sz w:val="18"/>
                <w:szCs w:val="18"/>
              </w:rPr>
              <w:t>$1,000,000</w:t>
            </w:r>
          </w:p>
        </w:tc>
      </w:tr>
      <w:tr w:rsidR="00A06C7D" w:rsidRPr="001A46D8" w:rsidTr="005165D0">
        <w:tc>
          <w:tcPr>
            <w:tcW w:w="8867" w:type="dxa"/>
            <w:gridSpan w:val="2"/>
            <w:tcBorders>
              <w:top w:val="single" w:sz="4" w:space="0" w:color="auto"/>
              <w:left w:val="single" w:sz="4" w:space="0" w:color="auto"/>
              <w:bottom w:val="single" w:sz="4" w:space="0" w:color="auto"/>
              <w:right w:val="single" w:sz="4" w:space="0" w:color="auto"/>
            </w:tcBorders>
            <w:hideMark/>
          </w:tcPr>
          <w:p w:rsidR="00A06C7D" w:rsidRPr="001A46D8" w:rsidRDefault="00A06C7D" w:rsidP="0066621C">
            <w:pPr>
              <w:rPr>
                <w:sz w:val="18"/>
                <w:szCs w:val="18"/>
              </w:rPr>
            </w:pPr>
            <w:r>
              <w:rPr>
                <w:b/>
                <w:sz w:val="18"/>
                <w:szCs w:val="18"/>
              </w:rPr>
              <w:t xml:space="preserve">Cyber </w:t>
            </w:r>
            <w:r w:rsidRPr="001A46D8">
              <w:rPr>
                <w:b/>
                <w:sz w:val="18"/>
                <w:szCs w:val="18"/>
              </w:rPr>
              <w:t xml:space="preserve">Liability </w:t>
            </w:r>
            <w:r>
              <w:rPr>
                <w:b/>
                <w:sz w:val="18"/>
                <w:szCs w:val="18"/>
              </w:rPr>
              <w:t xml:space="preserve"> </w:t>
            </w:r>
          </w:p>
        </w:tc>
      </w:tr>
      <w:tr w:rsidR="00A62890" w:rsidRPr="001A46D8" w:rsidTr="005165D0">
        <w:tc>
          <w:tcPr>
            <w:tcW w:w="6120" w:type="dxa"/>
            <w:tcBorders>
              <w:top w:val="single" w:sz="4" w:space="0" w:color="auto"/>
              <w:left w:val="single" w:sz="4" w:space="0" w:color="auto"/>
              <w:bottom w:val="single" w:sz="4" w:space="0" w:color="auto"/>
              <w:right w:val="single" w:sz="4" w:space="0" w:color="auto"/>
            </w:tcBorders>
          </w:tcPr>
          <w:p w:rsidR="00A62890" w:rsidRPr="001A46D8" w:rsidRDefault="00A62890" w:rsidP="0066621C">
            <w:pPr>
              <w:ind w:firstLine="612"/>
              <w:rPr>
                <w:sz w:val="18"/>
                <w:szCs w:val="18"/>
              </w:rPr>
            </w:pPr>
            <w:r>
              <w:rPr>
                <w:sz w:val="18"/>
                <w:szCs w:val="18"/>
              </w:rPr>
              <w:t>Per Occurrenc</w:t>
            </w:r>
            <w:r w:rsidR="00254359">
              <w:rPr>
                <w:sz w:val="18"/>
                <w:szCs w:val="18"/>
              </w:rPr>
              <w:t>e</w:t>
            </w:r>
          </w:p>
        </w:tc>
        <w:tc>
          <w:tcPr>
            <w:tcW w:w="2747" w:type="dxa"/>
            <w:tcBorders>
              <w:top w:val="single" w:sz="4" w:space="0" w:color="auto"/>
              <w:left w:val="single" w:sz="4" w:space="0" w:color="auto"/>
              <w:bottom w:val="single" w:sz="4" w:space="0" w:color="auto"/>
              <w:right w:val="single" w:sz="4" w:space="0" w:color="auto"/>
            </w:tcBorders>
          </w:tcPr>
          <w:p w:rsidR="00A62890" w:rsidRPr="005165D0" w:rsidRDefault="00254359" w:rsidP="0066621C">
            <w:pPr>
              <w:rPr>
                <w:sz w:val="18"/>
                <w:szCs w:val="18"/>
              </w:rPr>
            </w:pPr>
            <w:r>
              <w:rPr>
                <w:sz w:val="18"/>
                <w:szCs w:val="18"/>
              </w:rPr>
              <w:t>$1,000,000</w:t>
            </w:r>
          </w:p>
        </w:tc>
      </w:tr>
      <w:tr w:rsidR="00A06C7D" w:rsidRPr="001A46D8" w:rsidTr="005165D0">
        <w:tc>
          <w:tcPr>
            <w:tcW w:w="6120" w:type="dxa"/>
            <w:tcBorders>
              <w:top w:val="single" w:sz="4" w:space="0" w:color="auto"/>
              <w:left w:val="single" w:sz="4" w:space="0" w:color="auto"/>
              <w:bottom w:val="single" w:sz="4" w:space="0" w:color="auto"/>
              <w:right w:val="single" w:sz="4" w:space="0" w:color="auto"/>
            </w:tcBorders>
            <w:hideMark/>
          </w:tcPr>
          <w:p w:rsidR="00A06C7D" w:rsidRPr="001A46D8" w:rsidRDefault="00A06C7D" w:rsidP="0066621C">
            <w:pPr>
              <w:ind w:firstLine="612"/>
              <w:rPr>
                <w:sz w:val="18"/>
                <w:szCs w:val="18"/>
              </w:rPr>
            </w:pPr>
            <w:r w:rsidRPr="001A46D8">
              <w:rPr>
                <w:sz w:val="18"/>
                <w:szCs w:val="18"/>
              </w:rPr>
              <w:t>General Aggregate</w:t>
            </w:r>
          </w:p>
        </w:tc>
        <w:tc>
          <w:tcPr>
            <w:tcW w:w="2747" w:type="dxa"/>
            <w:tcBorders>
              <w:top w:val="single" w:sz="4" w:space="0" w:color="auto"/>
              <w:left w:val="single" w:sz="4" w:space="0" w:color="auto"/>
              <w:bottom w:val="single" w:sz="4" w:space="0" w:color="auto"/>
              <w:right w:val="single" w:sz="4" w:space="0" w:color="auto"/>
            </w:tcBorders>
            <w:hideMark/>
          </w:tcPr>
          <w:p w:rsidR="00A06C7D" w:rsidRPr="00D94179" w:rsidRDefault="00A06C7D" w:rsidP="0066621C">
            <w:pPr>
              <w:rPr>
                <w:sz w:val="18"/>
                <w:szCs w:val="18"/>
                <w:highlight w:val="yellow"/>
              </w:rPr>
            </w:pPr>
            <w:r w:rsidRPr="005165D0">
              <w:rPr>
                <w:sz w:val="18"/>
                <w:szCs w:val="18"/>
              </w:rPr>
              <w:t>$</w:t>
            </w:r>
            <w:r w:rsidR="00D94179" w:rsidRPr="005165D0">
              <w:rPr>
                <w:sz w:val="18"/>
                <w:szCs w:val="18"/>
              </w:rPr>
              <w:t>4</w:t>
            </w:r>
            <w:r w:rsidRPr="005165D0">
              <w:rPr>
                <w:sz w:val="18"/>
                <w:szCs w:val="18"/>
              </w:rPr>
              <w:t>,000,000</w:t>
            </w:r>
          </w:p>
        </w:tc>
      </w:tr>
      <w:tr w:rsidR="00A06C7D" w:rsidRPr="001A46D8" w:rsidTr="005165D0">
        <w:tc>
          <w:tcPr>
            <w:tcW w:w="8867" w:type="dxa"/>
            <w:gridSpan w:val="2"/>
            <w:tcBorders>
              <w:top w:val="single" w:sz="4" w:space="0" w:color="auto"/>
              <w:left w:val="single" w:sz="4" w:space="0" w:color="auto"/>
              <w:bottom w:val="single" w:sz="4" w:space="0" w:color="auto"/>
              <w:right w:val="single" w:sz="4" w:space="0" w:color="auto"/>
            </w:tcBorders>
            <w:hideMark/>
          </w:tcPr>
          <w:p w:rsidR="00A06C7D" w:rsidRPr="001A46D8" w:rsidRDefault="00A06C7D" w:rsidP="0066621C">
            <w:pPr>
              <w:rPr>
                <w:sz w:val="18"/>
                <w:szCs w:val="18"/>
              </w:rPr>
            </w:pPr>
            <w:r>
              <w:rPr>
                <w:b/>
                <w:sz w:val="18"/>
                <w:szCs w:val="18"/>
              </w:rPr>
              <w:t>Environmental/Pollution</w:t>
            </w:r>
            <w:r w:rsidRPr="001A46D8">
              <w:rPr>
                <w:b/>
                <w:sz w:val="18"/>
                <w:szCs w:val="18"/>
              </w:rPr>
              <w:t xml:space="preserve"> Liability </w:t>
            </w:r>
            <w:r>
              <w:rPr>
                <w:b/>
                <w:sz w:val="18"/>
                <w:szCs w:val="18"/>
              </w:rPr>
              <w:t xml:space="preserve"> </w:t>
            </w:r>
          </w:p>
        </w:tc>
      </w:tr>
      <w:tr w:rsidR="00A06C7D" w:rsidRPr="001A46D8" w:rsidTr="005165D0">
        <w:tc>
          <w:tcPr>
            <w:tcW w:w="6120" w:type="dxa"/>
            <w:tcBorders>
              <w:top w:val="single" w:sz="4" w:space="0" w:color="auto"/>
              <w:left w:val="single" w:sz="4" w:space="0" w:color="auto"/>
              <w:bottom w:val="single" w:sz="4" w:space="0" w:color="auto"/>
              <w:right w:val="single" w:sz="4" w:space="0" w:color="auto"/>
            </w:tcBorders>
            <w:hideMark/>
          </w:tcPr>
          <w:p w:rsidR="00A06C7D" w:rsidRPr="001A46D8" w:rsidRDefault="00A06C7D" w:rsidP="0066621C">
            <w:pPr>
              <w:ind w:firstLine="612"/>
              <w:rPr>
                <w:sz w:val="18"/>
                <w:szCs w:val="18"/>
              </w:rPr>
            </w:pPr>
            <w:r w:rsidRPr="001A46D8">
              <w:rPr>
                <w:sz w:val="18"/>
                <w:szCs w:val="18"/>
              </w:rPr>
              <w:t xml:space="preserve">Each </w:t>
            </w:r>
            <w:r w:rsidR="007500D1">
              <w:rPr>
                <w:sz w:val="18"/>
                <w:szCs w:val="18"/>
              </w:rPr>
              <w:t>Incident</w:t>
            </w:r>
          </w:p>
        </w:tc>
        <w:tc>
          <w:tcPr>
            <w:tcW w:w="2747" w:type="dxa"/>
            <w:tcBorders>
              <w:top w:val="single" w:sz="4" w:space="0" w:color="auto"/>
              <w:left w:val="single" w:sz="4" w:space="0" w:color="auto"/>
              <w:bottom w:val="single" w:sz="4" w:space="0" w:color="auto"/>
              <w:right w:val="single" w:sz="4" w:space="0" w:color="auto"/>
            </w:tcBorders>
            <w:hideMark/>
          </w:tcPr>
          <w:p w:rsidR="00A06C7D" w:rsidRPr="001A46D8" w:rsidRDefault="00A06C7D" w:rsidP="0066621C">
            <w:pPr>
              <w:rPr>
                <w:sz w:val="18"/>
                <w:szCs w:val="18"/>
              </w:rPr>
            </w:pPr>
            <w:r w:rsidRPr="001A46D8">
              <w:rPr>
                <w:sz w:val="18"/>
                <w:szCs w:val="18"/>
              </w:rPr>
              <w:t>$</w:t>
            </w:r>
            <w:r w:rsidR="007500D1">
              <w:rPr>
                <w:sz w:val="18"/>
                <w:szCs w:val="18"/>
              </w:rPr>
              <w:t>1</w:t>
            </w:r>
            <w:r w:rsidRPr="001A46D8">
              <w:rPr>
                <w:sz w:val="18"/>
                <w:szCs w:val="18"/>
              </w:rPr>
              <w:t>,000,000</w:t>
            </w:r>
          </w:p>
        </w:tc>
      </w:tr>
      <w:tr w:rsidR="00A06C7D" w:rsidRPr="001A46D8" w:rsidTr="005165D0">
        <w:tc>
          <w:tcPr>
            <w:tcW w:w="6120" w:type="dxa"/>
            <w:tcBorders>
              <w:top w:val="single" w:sz="4" w:space="0" w:color="auto"/>
              <w:left w:val="single" w:sz="4" w:space="0" w:color="auto"/>
              <w:bottom w:val="single" w:sz="4" w:space="0" w:color="auto"/>
              <w:right w:val="single" w:sz="4" w:space="0" w:color="auto"/>
            </w:tcBorders>
            <w:hideMark/>
          </w:tcPr>
          <w:p w:rsidR="00A06C7D" w:rsidRPr="001A46D8" w:rsidRDefault="00A06C7D" w:rsidP="0066621C">
            <w:pPr>
              <w:ind w:firstLine="612"/>
              <w:rPr>
                <w:sz w:val="18"/>
                <w:szCs w:val="18"/>
              </w:rPr>
            </w:pPr>
            <w:r w:rsidRPr="001A46D8">
              <w:rPr>
                <w:sz w:val="18"/>
                <w:szCs w:val="18"/>
              </w:rPr>
              <w:t>General Aggregate</w:t>
            </w:r>
          </w:p>
        </w:tc>
        <w:tc>
          <w:tcPr>
            <w:tcW w:w="2747" w:type="dxa"/>
            <w:tcBorders>
              <w:top w:val="single" w:sz="4" w:space="0" w:color="auto"/>
              <w:left w:val="single" w:sz="4" w:space="0" w:color="auto"/>
              <w:bottom w:val="single" w:sz="4" w:space="0" w:color="auto"/>
              <w:right w:val="single" w:sz="4" w:space="0" w:color="auto"/>
            </w:tcBorders>
            <w:hideMark/>
          </w:tcPr>
          <w:p w:rsidR="00A06C7D" w:rsidRPr="001A46D8" w:rsidRDefault="00A06C7D" w:rsidP="0066621C">
            <w:pPr>
              <w:rPr>
                <w:sz w:val="18"/>
                <w:szCs w:val="18"/>
              </w:rPr>
            </w:pPr>
            <w:r w:rsidRPr="001A46D8">
              <w:rPr>
                <w:sz w:val="18"/>
                <w:szCs w:val="18"/>
              </w:rPr>
              <w:t>$</w:t>
            </w:r>
            <w:r w:rsidR="007500D1">
              <w:rPr>
                <w:sz w:val="18"/>
                <w:szCs w:val="18"/>
              </w:rPr>
              <w:t>4</w:t>
            </w:r>
            <w:r w:rsidRPr="001A46D8">
              <w:rPr>
                <w:sz w:val="18"/>
                <w:szCs w:val="18"/>
              </w:rPr>
              <w:t>,000,000</w:t>
            </w:r>
          </w:p>
        </w:tc>
      </w:tr>
    </w:tbl>
    <w:p w:rsidR="0005727D" w:rsidRPr="001A46D8" w:rsidRDefault="0005727D" w:rsidP="00F405DF">
      <w:pPr>
        <w:spacing w:before="240"/>
        <w:rPr>
          <w:b/>
          <w:sz w:val="18"/>
          <w:szCs w:val="18"/>
          <w:u w:val="single"/>
        </w:rPr>
      </w:pPr>
      <w:r w:rsidRPr="001A46D8">
        <w:rPr>
          <w:b/>
          <w:sz w:val="18"/>
          <w:szCs w:val="18"/>
          <w:u w:val="single"/>
        </w:rPr>
        <w:t>Additional Requirements</w:t>
      </w:r>
    </w:p>
    <w:p w:rsidR="0005727D" w:rsidRPr="001A46D8" w:rsidRDefault="0005727D" w:rsidP="0005727D">
      <w:pPr>
        <w:rPr>
          <w:b/>
          <w:sz w:val="18"/>
          <w:szCs w:val="18"/>
          <w:u w:val="single"/>
        </w:rPr>
      </w:pPr>
    </w:p>
    <w:p w:rsidR="0005727D" w:rsidRPr="001A46D8" w:rsidRDefault="0005727D" w:rsidP="0005727D">
      <w:pPr>
        <w:jc w:val="both"/>
        <w:rPr>
          <w:i/>
          <w:sz w:val="18"/>
          <w:szCs w:val="18"/>
        </w:rPr>
      </w:pPr>
      <w:r w:rsidRPr="001A46D8">
        <w:rPr>
          <w:b/>
          <w:i/>
          <w:sz w:val="18"/>
          <w:szCs w:val="18"/>
          <w:u w:val="single"/>
        </w:rPr>
        <w:t>All Insurers</w:t>
      </w:r>
      <w:r w:rsidR="0037395D" w:rsidRPr="001A46D8">
        <w:rPr>
          <w:b/>
          <w:i/>
          <w:sz w:val="18"/>
          <w:szCs w:val="18"/>
          <w:u w:val="single"/>
        </w:rPr>
        <w:t>/Brokers</w:t>
      </w:r>
      <w:r w:rsidRPr="001A46D8">
        <w:rPr>
          <w:i/>
          <w:sz w:val="18"/>
          <w:szCs w:val="18"/>
        </w:rPr>
        <w:t>:</w:t>
      </w:r>
    </w:p>
    <w:p w:rsidR="0005727D" w:rsidRPr="001A46D8" w:rsidRDefault="0005727D" w:rsidP="0005727D">
      <w:pPr>
        <w:jc w:val="both"/>
        <w:rPr>
          <w:sz w:val="18"/>
          <w:szCs w:val="18"/>
        </w:rPr>
      </w:pPr>
    </w:p>
    <w:p w:rsidR="0005727D" w:rsidRPr="001A46D8" w:rsidRDefault="0005727D" w:rsidP="001A46D8">
      <w:pPr>
        <w:numPr>
          <w:ilvl w:val="0"/>
          <w:numId w:val="2"/>
        </w:numPr>
        <w:tabs>
          <w:tab w:val="clear" w:pos="1080"/>
          <w:tab w:val="num" w:pos="720"/>
        </w:tabs>
        <w:jc w:val="both"/>
        <w:rPr>
          <w:sz w:val="18"/>
          <w:szCs w:val="18"/>
        </w:rPr>
      </w:pPr>
      <w:r w:rsidRPr="001A46D8">
        <w:rPr>
          <w:sz w:val="18"/>
          <w:szCs w:val="18"/>
        </w:rPr>
        <w:t xml:space="preserve">Must be licensed or approved to do business within the </w:t>
      </w:r>
      <w:r w:rsidR="00323D73">
        <w:rPr>
          <w:sz w:val="18"/>
          <w:szCs w:val="18"/>
        </w:rPr>
        <w:t>Commonwealth</w:t>
      </w:r>
      <w:r w:rsidR="0037395D" w:rsidRPr="001A46D8">
        <w:rPr>
          <w:sz w:val="18"/>
          <w:szCs w:val="18"/>
        </w:rPr>
        <w:t xml:space="preserve"> </w:t>
      </w:r>
      <w:r w:rsidRPr="001A46D8">
        <w:rPr>
          <w:sz w:val="18"/>
          <w:szCs w:val="18"/>
        </w:rPr>
        <w:t xml:space="preserve">of </w:t>
      </w:r>
      <w:r w:rsidR="00C907E0">
        <w:rPr>
          <w:sz w:val="18"/>
          <w:szCs w:val="18"/>
        </w:rPr>
        <w:t>Massachusetts</w:t>
      </w:r>
      <w:r w:rsidRPr="001A46D8">
        <w:rPr>
          <w:sz w:val="18"/>
          <w:szCs w:val="18"/>
        </w:rPr>
        <w:t>.</w:t>
      </w:r>
    </w:p>
    <w:p w:rsidR="0005727D" w:rsidRPr="001A46D8" w:rsidRDefault="0005727D" w:rsidP="001A46D8">
      <w:pPr>
        <w:numPr>
          <w:ilvl w:val="0"/>
          <w:numId w:val="2"/>
        </w:numPr>
        <w:tabs>
          <w:tab w:val="clear" w:pos="1080"/>
          <w:tab w:val="num" w:pos="720"/>
        </w:tabs>
        <w:jc w:val="both"/>
        <w:rPr>
          <w:sz w:val="18"/>
          <w:szCs w:val="18"/>
        </w:rPr>
      </w:pPr>
      <w:r w:rsidRPr="001A46D8">
        <w:rPr>
          <w:sz w:val="18"/>
          <w:szCs w:val="18"/>
        </w:rPr>
        <w:t xml:space="preserve">Must write insurance, with the exception of professional liability insurance, on a per occurrence basis. </w:t>
      </w:r>
    </w:p>
    <w:p w:rsidR="005C390D" w:rsidRPr="001A46D8" w:rsidRDefault="005C390D" w:rsidP="00D6182B">
      <w:pPr>
        <w:numPr>
          <w:ilvl w:val="0"/>
          <w:numId w:val="2"/>
        </w:numPr>
        <w:tabs>
          <w:tab w:val="clear" w:pos="1080"/>
          <w:tab w:val="num" w:pos="720"/>
        </w:tabs>
        <w:ind w:left="720" w:hanging="360"/>
        <w:jc w:val="both"/>
        <w:rPr>
          <w:sz w:val="18"/>
          <w:szCs w:val="18"/>
        </w:rPr>
      </w:pPr>
      <w:r w:rsidRPr="001A46D8">
        <w:rPr>
          <w:sz w:val="18"/>
          <w:szCs w:val="18"/>
        </w:rPr>
        <w:lastRenderedPageBreak/>
        <w:t>Must provide notification of the cancellation of the above described policies prior to the expiration date in accordance with the applicable policy provisions.</w:t>
      </w:r>
    </w:p>
    <w:p w:rsidR="0005727D" w:rsidRPr="001A46D8" w:rsidRDefault="0005727D" w:rsidP="00D6182B">
      <w:pPr>
        <w:numPr>
          <w:ilvl w:val="0"/>
          <w:numId w:val="2"/>
        </w:numPr>
        <w:tabs>
          <w:tab w:val="clear" w:pos="1080"/>
          <w:tab w:val="num" w:pos="720"/>
        </w:tabs>
        <w:ind w:left="720" w:hanging="360"/>
        <w:jc w:val="both"/>
        <w:rPr>
          <w:sz w:val="18"/>
          <w:szCs w:val="18"/>
        </w:rPr>
      </w:pPr>
      <w:r w:rsidRPr="001A46D8">
        <w:rPr>
          <w:sz w:val="18"/>
          <w:szCs w:val="18"/>
        </w:rPr>
        <w:t>Must provide a completed Certificate of Insurance (COI)</w:t>
      </w:r>
      <w:r w:rsidR="00D6182B">
        <w:rPr>
          <w:sz w:val="18"/>
          <w:szCs w:val="18"/>
        </w:rPr>
        <w:t xml:space="preserve"> and applicable endorsements</w:t>
      </w:r>
      <w:r w:rsidR="009F5E52">
        <w:rPr>
          <w:sz w:val="18"/>
          <w:szCs w:val="18"/>
        </w:rPr>
        <w:t xml:space="preserve"> prior to the commencement of any work for MHC</w:t>
      </w:r>
      <w:r w:rsidR="00D6182B">
        <w:rPr>
          <w:sz w:val="18"/>
          <w:szCs w:val="18"/>
        </w:rPr>
        <w:t xml:space="preserve">. </w:t>
      </w:r>
      <w:r w:rsidR="00340719">
        <w:rPr>
          <w:sz w:val="18"/>
          <w:szCs w:val="18"/>
        </w:rPr>
        <w:t xml:space="preserve">COI must be filed thirty (30) days before </w:t>
      </w:r>
      <w:r w:rsidR="00340719" w:rsidRPr="00340719">
        <w:rPr>
          <w:sz w:val="18"/>
          <w:szCs w:val="18"/>
          <w:u w:val="single"/>
        </w:rPr>
        <w:t>any renewal during the agreement period</w:t>
      </w:r>
      <w:r w:rsidR="00340719">
        <w:rPr>
          <w:sz w:val="18"/>
          <w:szCs w:val="18"/>
        </w:rPr>
        <w:t xml:space="preserve">. </w:t>
      </w:r>
      <w:r w:rsidR="00D6182B">
        <w:rPr>
          <w:sz w:val="18"/>
          <w:szCs w:val="18"/>
        </w:rPr>
        <w:t>COI shall</w:t>
      </w:r>
      <w:r w:rsidRPr="001A46D8">
        <w:rPr>
          <w:sz w:val="18"/>
          <w:szCs w:val="18"/>
        </w:rPr>
        <w:t xml:space="preserve"> contain</w:t>
      </w:r>
      <w:r w:rsidR="00D6182B">
        <w:rPr>
          <w:sz w:val="18"/>
          <w:szCs w:val="18"/>
        </w:rPr>
        <w:t xml:space="preserve"> </w:t>
      </w:r>
      <w:r w:rsidRPr="001A46D8">
        <w:rPr>
          <w:sz w:val="18"/>
          <w:szCs w:val="18"/>
        </w:rPr>
        <w:t>the following information:</w:t>
      </w:r>
    </w:p>
    <w:p w:rsidR="0005727D" w:rsidRPr="001A46D8" w:rsidRDefault="0005727D" w:rsidP="001A46D8">
      <w:pPr>
        <w:numPr>
          <w:ilvl w:val="1"/>
          <w:numId w:val="2"/>
        </w:numPr>
        <w:tabs>
          <w:tab w:val="clear" w:pos="1440"/>
        </w:tabs>
        <w:ind w:left="1080"/>
        <w:jc w:val="both"/>
        <w:rPr>
          <w:sz w:val="18"/>
          <w:szCs w:val="18"/>
        </w:rPr>
      </w:pPr>
      <w:r w:rsidRPr="001A46D8">
        <w:rPr>
          <w:sz w:val="18"/>
          <w:szCs w:val="18"/>
        </w:rPr>
        <w:t xml:space="preserve">Name and address of </w:t>
      </w:r>
      <w:r w:rsidR="0037395D" w:rsidRPr="001A46D8">
        <w:rPr>
          <w:sz w:val="18"/>
          <w:szCs w:val="18"/>
        </w:rPr>
        <w:t>insurance representative</w:t>
      </w:r>
      <w:r w:rsidRPr="001A46D8">
        <w:rPr>
          <w:sz w:val="18"/>
          <w:szCs w:val="18"/>
        </w:rPr>
        <w:t xml:space="preserve">, phone number, and </w:t>
      </w:r>
      <w:r w:rsidR="0037395D" w:rsidRPr="001A46D8">
        <w:rPr>
          <w:sz w:val="18"/>
          <w:szCs w:val="18"/>
        </w:rPr>
        <w:t>email address</w:t>
      </w:r>
      <w:r w:rsidRPr="001A46D8">
        <w:rPr>
          <w:sz w:val="18"/>
          <w:szCs w:val="18"/>
        </w:rPr>
        <w:t xml:space="preserve"> </w:t>
      </w:r>
    </w:p>
    <w:p w:rsidR="0005727D" w:rsidRPr="001A46D8" w:rsidRDefault="0005727D" w:rsidP="001A46D8">
      <w:pPr>
        <w:numPr>
          <w:ilvl w:val="1"/>
          <w:numId w:val="2"/>
        </w:numPr>
        <w:tabs>
          <w:tab w:val="clear" w:pos="1440"/>
        </w:tabs>
        <w:ind w:left="1080"/>
        <w:jc w:val="both"/>
        <w:rPr>
          <w:sz w:val="18"/>
          <w:szCs w:val="18"/>
        </w:rPr>
      </w:pPr>
      <w:r w:rsidRPr="001A46D8">
        <w:rPr>
          <w:sz w:val="18"/>
          <w:szCs w:val="18"/>
        </w:rPr>
        <w:t>Name of insurance company(</w:t>
      </w:r>
      <w:proofErr w:type="spellStart"/>
      <w:r w:rsidRPr="001A46D8">
        <w:rPr>
          <w:sz w:val="18"/>
          <w:szCs w:val="18"/>
        </w:rPr>
        <w:t>ies</w:t>
      </w:r>
      <w:proofErr w:type="spellEnd"/>
      <w:r w:rsidRPr="001A46D8">
        <w:rPr>
          <w:sz w:val="18"/>
          <w:szCs w:val="18"/>
        </w:rPr>
        <w:t>) and policy number(s)</w:t>
      </w:r>
    </w:p>
    <w:p w:rsidR="0005727D" w:rsidRPr="001A46D8" w:rsidRDefault="0005727D" w:rsidP="001A46D8">
      <w:pPr>
        <w:numPr>
          <w:ilvl w:val="1"/>
          <w:numId w:val="2"/>
        </w:numPr>
        <w:tabs>
          <w:tab w:val="clear" w:pos="1440"/>
        </w:tabs>
        <w:ind w:left="1080"/>
        <w:jc w:val="both"/>
        <w:rPr>
          <w:sz w:val="18"/>
          <w:szCs w:val="18"/>
        </w:rPr>
      </w:pPr>
      <w:r w:rsidRPr="001A46D8">
        <w:rPr>
          <w:sz w:val="18"/>
          <w:szCs w:val="18"/>
        </w:rPr>
        <w:t>Policy period</w:t>
      </w:r>
    </w:p>
    <w:p w:rsidR="0005727D" w:rsidRPr="001A46D8" w:rsidRDefault="0005727D" w:rsidP="001A46D8">
      <w:pPr>
        <w:numPr>
          <w:ilvl w:val="1"/>
          <w:numId w:val="2"/>
        </w:numPr>
        <w:tabs>
          <w:tab w:val="clear" w:pos="1440"/>
        </w:tabs>
        <w:ind w:left="1080"/>
        <w:jc w:val="both"/>
        <w:rPr>
          <w:sz w:val="18"/>
          <w:szCs w:val="18"/>
        </w:rPr>
      </w:pPr>
      <w:r w:rsidRPr="001A46D8">
        <w:rPr>
          <w:sz w:val="18"/>
          <w:szCs w:val="18"/>
        </w:rPr>
        <w:t>Name and address of insured</w:t>
      </w:r>
    </w:p>
    <w:p w:rsidR="0005727D" w:rsidRPr="001A46D8" w:rsidRDefault="0037395D" w:rsidP="001A46D8">
      <w:pPr>
        <w:numPr>
          <w:ilvl w:val="1"/>
          <w:numId w:val="2"/>
        </w:numPr>
        <w:tabs>
          <w:tab w:val="clear" w:pos="1440"/>
        </w:tabs>
        <w:ind w:left="1080"/>
        <w:jc w:val="both"/>
        <w:rPr>
          <w:sz w:val="18"/>
          <w:szCs w:val="18"/>
        </w:rPr>
      </w:pPr>
      <w:r w:rsidRPr="001A46D8">
        <w:rPr>
          <w:sz w:val="18"/>
          <w:szCs w:val="18"/>
        </w:rPr>
        <w:t xml:space="preserve">Listing </w:t>
      </w:r>
      <w:r w:rsidR="0005727D" w:rsidRPr="001A46D8">
        <w:rPr>
          <w:sz w:val="18"/>
          <w:szCs w:val="18"/>
        </w:rPr>
        <w:t>of coverage(s)</w:t>
      </w:r>
    </w:p>
    <w:p w:rsidR="0005727D" w:rsidRPr="001A46D8" w:rsidRDefault="0005727D" w:rsidP="001A46D8">
      <w:pPr>
        <w:numPr>
          <w:ilvl w:val="1"/>
          <w:numId w:val="2"/>
        </w:numPr>
        <w:tabs>
          <w:tab w:val="clear" w:pos="1440"/>
        </w:tabs>
        <w:ind w:left="1080"/>
        <w:jc w:val="both"/>
        <w:rPr>
          <w:sz w:val="18"/>
          <w:szCs w:val="18"/>
        </w:rPr>
      </w:pPr>
      <w:r w:rsidRPr="001A46D8">
        <w:rPr>
          <w:sz w:val="18"/>
          <w:szCs w:val="18"/>
        </w:rPr>
        <w:t>Name/Number of Project and Agreement Term</w:t>
      </w:r>
    </w:p>
    <w:p w:rsidR="0005727D" w:rsidRPr="001A46D8" w:rsidRDefault="0005727D" w:rsidP="001A46D8">
      <w:pPr>
        <w:numPr>
          <w:ilvl w:val="1"/>
          <w:numId w:val="2"/>
        </w:numPr>
        <w:tabs>
          <w:tab w:val="clear" w:pos="1440"/>
        </w:tabs>
        <w:ind w:left="1080"/>
        <w:jc w:val="both"/>
        <w:rPr>
          <w:sz w:val="18"/>
          <w:szCs w:val="18"/>
        </w:rPr>
      </w:pPr>
      <w:r w:rsidRPr="001A46D8">
        <w:rPr>
          <w:sz w:val="18"/>
          <w:szCs w:val="18"/>
        </w:rPr>
        <w:t>Policy limits</w:t>
      </w:r>
    </w:p>
    <w:p w:rsidR="0005727D" w:rsidRPr="001A46D8" w:rsidRDefault="0005727D" w:rsidP="001A46D8">
      <w:pPr>
        <w:numPr>
          <w:ilvl w:val="1"/>
          <w:numId w:val="2"/>
        </w:numPr>
        <w:tabs>
          <w:tab w:val="clear" w:pos="1440"/>
        </w:tabs>
        <w:ind w:left="1080"/>
        <w:jc w:val="both"/>
        <w:rPr>
          <w:sz w:val="18"/>
          <w:szCs w:val="18"/>
        </w:rPr>
      </w:pPr>
      <w:r w:rsidRPr="001A46D8">
        <w:rPr>
          <w:sz w:val="18"/>
          <w:szCs w:val="18"/>
        </w:rPr>
        <w:t>Special instructions or terms of coverage (University as Additional Insured; Waivers of Subrogation)</w:t>
      </w:r>
    </w:p>
    <w:p w:rsidR="0005727D" w:rsidRPr="001A46D8" w:rsidRDefault="008552D3" w:rsidP="001A46D8">
      <w:pPr>
        <w:numPr>
          <w:ilvl w:val="1"/>
          <w:numId w:val="2"/>
        </w:numPr>
        <w:tabs>
          <w:tab w:val="clear" w:pos="1440"/>
        </w:tabs>
        <w:ind w:left="1080"/>
        <w:jc w:val="both"/>
        <w:rPr>
          <w:sz w:val="18"/>
          <w:szCs w:val="18"/>
        </w:rPr>
      </w:pPr>
      <w:r>
        <w:rPr>
          <w:sz w:val="18"/>
          <w:szCs w:val="18"/>
        </w:rPr>
        <w:t>The Trustees of Mount Holyoke College</w:t>
      </w:r>
      <w:r w:rsidR="0005727D" w:rsidRPr="001A46D8">
        <w:rPr>
          <w:sz w:val="18"/>
          <w:szCs w:val="18"/>
        </w:rPr>
        <w:t xml:space="preserve">, </w:t>
      </w:r>
      <w:r w:rsidR="007F45F3">
        <w:rPr>
          <w:sz w:val="18"/>
          <w:szCs w:val="18"/>
        </w:rPr>
        <w:t>50 College Street, South Hadley, MA 01075</w:t>
      </w:r>
      <w:r w:rsidR="0005727D" w:rsidRPr="001A46D8">
        <w:rPr>
          <w:sz w:val="18"/>
          <w:szCs w:val="18"/>
        </w:rPr>
        <w:t xml:space="preserve"> listed as the certificate holder.</w:t>
      </w:r>
    </w:p>
    <w:p w:rsidR="0005727D" w:rsidRPr="001A46D8" w:rsidRDefault="0005727D" w:rsidP="001A46D8">
      <w:pPr>
        <w:numPr>
          <w:ilvl w:val="1"/>
          <w:numId w:val="2"/>
        </w:numPr>
        <w:tabs>
          <w:tab w:val="clear" w:pos="1440"/>
        </w:tabs>
        <w:ind w:left="1080"/>
        <w:jc w:val="both"/>
        <w:rPr>
          <w:sz w:val="18"/>
          <w:szCs w:val="18"/>
        </w:rPr>
      </w:pPr>
      <w:r w:rsidRPr="001A46D8">
        <w:rPr>
          <w:sz w:val="18"/>
          <w:szCs w:val="18"/>
        </w:rPr>
        <w:t xml:space="preserve">Signature of the </w:t>
      </w:r>
      <w:r w:rsidR="0037395D" w:rsidRPr="001A46D8">
        <w:rPr>
          <w:sz w:val="18"/>
          <w:szCs w:val="18"/>
        </w:rPr>
        <w:t>insurance representative</w:t>
      </w:r>
      <w:r w:rsidRPr="001A46D8">
        <w:rPr>
          <w:sz w:val="18"/>
          <w:szCs w:val="18"/>
        </w:rPr>
        <w:t xml:space="preserve"> and date</w:t>
      </w:r>
    </w:p>
    <w:p w:rsidR="00CB29F8" w:rsidRPr="001A46D8" w:rsidRDefault="00CB29F8" w:rsidP="001A46D8">
      <w:pPr>
        <w:numPr>
          <w:ilvl w:val="1"/>
          <w:numId w:val="2"/>
        </w:numPr>
        <w:tabs>
          <w:tab w:val="clear" w:pos="1440"/>
        </w:tabs>
        <w:ind w:left="1080"/>
        <w:jc w:val="both"/>
        <w:rPr>
          <w:sz w:val="18"/>
          <w:szCs w:val="18"/>
        </w:rPr>
      </w:pPr>
      <w:r w:rsidRPr="001A46D8">
        <w:rPr>
          <w:sz w:val="18"/>
          <w:szCs w:val="18"/>
        </w:rPr>
        <w:t>Statement that reads “Should any of the above described policies be cancelled before the expiration date thereof, notice will be delivered in accordance with the policy provisions.”</w:t>
      </w:r>
    </w:p>
    <w:p w:rsidR="0005727D" w:rsidRPr="001A46D8" w:rsidRDefault="0005727D" w:rsidP="001A46D8">
      <w:pPr>
        <w:numPr>
          <w:ilvl w:val="0"/>
          <w:numId w:val="2"/>
        </w:numPr>
        <w:tabs>
          <w:tab w:val="clear" w:pos="1080"/>
          <w:tab w:val="num" w:pos="720"/>
        </w:tabs>
        <w:jc w:val="both"/>
        <w:rPr>
          <w:sz w:val="18"/>
          <w:szCs w:val="18"/>
        </w:rPr>
      </w:pPr>
      <w:r w:rsidRPr="001A46D8">
        <w:rPr>
          <w:sz w:val="18"/>
          <w:szCs w:val="18"/>
        </w:rPr>
        <w:t xml:space="preserve">Provide a renewal certificate to </w:t>
      </w:r>
      <w:r w:rsidR="007F45F3">
        <w:rPr>
          <w:sz w:val="18"/>
          <w:szCs w:val="18"/>
        </w:rPr>
        <w:t>t</w:t>
      </w:r>
      <w:r w:rsidR="008552D3">
        <w:rPr>
          <w:sz w:val="18"/>
          <w:szCs w:val="18"/>
        </w:rPr>
        <w:t>he Trustees of Mount Holyoke College</w:t>
      </w:r>
      <w:r w:rsidR="006E4C3A" w:rsidRPr="001A46D8">
        <w:rPr>
          <w:sz w:val="18"/>
          <w:szCs w:val="18"/>
        </w:rPr>
        <w:t xml:space="preserve"> within 15 days of policy expiration dates.</w:t>
      </w:r>
    </w:p>
    <w:p w:rsidR="006E4C3A" w:rsidRPr="001A46D8" w:rsidRDefault="006E4C3A" w:rsidP="006E4C3A">
      <w:pPr>
        <w:ind w:left="360"/>
        <w:jc w:val="both"/>
        <w:rPr>
          <w:sz w:val="18"/>
          <w:szCs w:val="18"/>
        </w:rPr>
      </w:pPr>
    </w:p>
    <w:p w:rsidR="0035332A" w:rsidRPr="001A46D8" w:rsidRDefault="0035332A">
      <w:pPr>
        <w:rPr>
          <w:sz w:val="18"/>
          <w:szCs w:val="18"/>
        </w:rPr>
      </w:pPr>
    </w:p>
    <w:sectPr w:rsidR="0035332A" w:rsidRPr="001A46D8" w:rsidSect="00C61D36">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4EC" w:rsidRDefault="007014EC" w:rsidP="00D839B6">
      <w:r>
        <w:separator/>
      </w:r>
    </w:p>
  </w:endnote>
  <w:endnote w:type="continuationSeparator" w:id="0">
    <w:p w:rsidR="007014EC" w:rsidRDefault="007014EC" w:rsidP="00D8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278285"/>
      <w:docPartObj>
        <w:docPartGallery w:val="Page Numbers (Bottom of Page)"/>
        <w:docPartUnique/>
      </w:docPartObj>
    </w:sdtPr>
    <w:sdtEndPr>
      <w:rPr>
        <w:noProof/>
      </w:rPr>
    </w:sdtEndPr>
    <w:sdtContent>
      <w:p w:rsidR="00B84B66" w:rsidRDefault="00B84B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404E2" w:rsidRDefault="00A40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4EC" w:rsidRDefault="007014EC" w:rsidP="00D839B6">
      <w:r>
        <w:separator/>
      </w:r>
    </w:p>
  </w:footnote>
  <w:footnote w:type="continuationSeparator" w:id="0">
    <w:p w:rsidR="007014EC" w:rsidRDefault="007014EC" w:rsidP="00D83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7250"/>
    <w:multiLevelType w:val="hybridMultilevel"/>
    <w:tmpl w:val="07FCADC4"/>
    <w:lvl w:ilvl="0" w:tplc="12325AEA">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26A69F6"/>
    <w:multiLevelType w:val="hybridMultilevel"/>
    <w:tmpl w:val="3BFC83E0"/>
    <w:lvl w:ilvl="0" w:tplc="12325AE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8527900"/>
    <w:multiLevelType w:val="hybridMultilevel"/>
    <w:tmpl w:val="7F321692"/>
    <w:lvl w:ilvl="0" w:tplc="E5B85F1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32A05577"/>
    <w:multiLevelType w:val="hybridMultilevel"/>
    <w:tmpl w:val="FA68FC6C"/>
    <w:lvl w:ilvl="0" w:tplc="12325AEA">
      <w:start w:val="1"/>
      <w:numFmt w:val="decimal"/>
      <w:lvlText w:val="%1."/>
      <w:lvlJc w:val="left"/>
      <w:pPr>
        <w:tabs>
          <w:tab w:val="num" w:pos="1080"/>
        </w:tabs>
        <w:ind w:left="1080" w:hanging="720"/>
      </w:pPr>
    </w:lvl>
    <w:lvl w:ilvl="1" w:tplc="E5B85F1E">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84E53BA"/>
    <w:multiLevelType w:val="hybridMultilevel"/>
    <w:tmpl w:val="02E4338A"/>
    <w:lvl w:ilvl="0" w:tplc="12325AEA">
      <w:start w:val="1"/>
      <w:numFmt w:val="decimal"/>
      <w:lvlText w:val="%1."/>
      <w:lvlJc w:val="left"/>
      <w:pPr>
        <w:tabs>
          <w:tab w:val="num" w:pos="1080"/>
        </w:tabs>
        <w:ind w:left="1080" w:hanging="720"/>
      </w:pPr>
    </w:lvl>
    <w:lvl w:ilvl="1" w:tplc="C1A6B2A4">
      <w:start w:val="1"/>
      <w:numFmt w:val="lowerLetter"/>
      <w:lvlText w:val="%2."/>
      <w:lvlJc w:val="left"/>
      <w:pPr>
        <w:tabs>
          <w:tab w:val="num" w:pos="810"/>
        </w:tabs>
        <w:ind w:left="81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9710291"/>
    <w:multiLevelType w:val="hybridMultilevel"/>
    <w:tmpl w:val="4FB6636E"/>
    <w:lvl w:ilvl="0" w:tplc="E5B85F1E">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7D"/>
    <w:rsid w:val="00011644"/>
    <w:rsid w:val="0001204D"/>
    <w:rsid w:val="00016073"/>
    <w:rsid w:val="00035C21"/>
    <w:rsid w:val="00041EA9"/>
    <w:rsid w:val="0005727D"/>
    <w:rsid w:val="000654BC"/>
    <w:rsid w:val="00072822"/>
    <w:rsid w:val="000A5CD2"/>
    <w:rsid w:val="000C5F1C"/>
    <w:rsid w:val="00125303"/>
    <w:rsid w:val="00175AD3"/>
    <w:rsid w:val="001859EA"/>
    <w:rsid w:val="00193F1A"/>
    <w:rsid w:val="001942FF"/>
    <w:rsid w:val="001A33B3"/>
    <w:rsid w:val="001A46D8"/>
    <w:rsid w:val="002222EF"/>
    <w:rsid w:val="00245E30"/>
    <w:rsid w:val="00254359"/>
    <w:rsid w:val="002948AF"/>
    <w:rsid w:val="002B38B2"/>
    <w:rsid w:val="002D0CC9"/>
    <w:rsid w:val="002D6AB6"/>
    <w:rsid w:val="002F4C67"/>
    <w:rsid w:val="00311A16"/>
    <w:rsid w:val="00323D73"/>
    <w:rsid w:val="00340719"/>
    <w:rsid w:val="00343D9D"/>
    <w:rsid w:val="0035332A"/>
    <w:rsid w:val="003721F4"/>
    <w:rsid w:val="0037395D"/>
    <w:rsid w:val="003D041B"/>
    <w:rsid w:val="003E0FBD"/>
    <w:rsid w:val="00413AE1"/>
    <w:rsid w:val="00422701"/>
    <w:rsid w:val="00433A2C"/>
    <w:rsid w:val="0044117F"/>
    <w:rsid w:val="005165D0"/>
    <w:rsid w:val="005B1D56"/>
    <w:rsid w:val="005C390D"/>
    <w:rsid w:val="006338E9"/>
    <w:rsid w:val="00665806"/>
    <w:rsid w:val="0067350D"/>
    <w:rsid w:val="00677F9E"/>
    <w:rsid w:val="00681831"/>
    <w:rsid w:val="0069122D"/>
    <w:rsid w:val="006E4C3A"/>
    <w:rsid w:val="007014EC"/>
    <w:rsid w:val="0074213B"/>
    <w:rsid w:val="00747369"/>
    <w:rsid w:val="007500D1"/>
    <w:rsid w:val="00765F45"/>
    <w:rsid w:val="007C3216"/>
    <w:rsid w:val="007D4DE8"/>
    <w:rsid w:val="007D5EC7"/>
    <w:rsid w:val="007E0999"/>
    <w:rsid w:val="007F45F3"/>
    <w:rsid w:val="0082606C"/>
    <w:rsid w:val="00835FA0"/>
    <w:rsid w:val="00845630"/>
    <w:rsid w:val="008462CA"/>
    <w:rsid w:val="008552D3"/>
    <w:rsid w:val="00866222"/>
    <w:rsid w:val="008B6A11"/>
    <w:rsid w:val="008F5751"/>
    <w:rsid w:val="00954976"/>
    <w:rsid w:val="009D34CA"/>
    <w:rsid w:val="009D4E7D"/>
    <w:rsid w:val="009F531C"/>
    <w:rsid w:val="009F5E52"/>
    <w:rsid w:val="00A01102"/>
    <w:rsid w:val="00A06C7D"/>
    <w:rsid w:val="00A25166"/>
    <w:rsid w:val="00A404E2"/>
    <w:rsid w:val="00A62890"/>
    <w:rsid w:val="00A82030"/>
    <w:rsid w:val="00AB3CA8"/>
    <w:rsid w:val="00AF0BEF"/>
    <w:rsid w:val="00B30F41"/>
    <w:rsid w:val="00B84B66"/>
    <w:rsid w:val="00B942B8"/>
    <w:rsid w:val="00BB1C16"/>
    <w:rsid w:val="00BB41F7"/>
    <w:rsid w:val="00BB7193"/>
    <w:rsid w:val="00BE12B4"/>
    <w:rsid w:val="00C057BE"/>
    <w:rsid w:val="00C132C5"/>
    <w:rsid w:val="00C21D35"/>
    <w:rsid w:val="00C2438E"/>
    <w:rsid w:val="00C32D09"/>
    <w:rsid w:val="00C61D36"/>
    <w:rsid w:val="00C907E0"/>
    <w:rsid w:val="00CB29F8"/>
    <w:rsid w:val="00CD23B2"/>
    <w:rsid w:val="00D52EDA"/>
    <w:rsid w:val="00D6182B"/>
    <w:rsid w:val="00D76638"/>
    <w:rsid w:val="00D839B6"/>
    <w:rsid w:val="00D94179"/>
    <w:rsid w:val="00E60661"/>
    <w:rsid w:val="00E61841"/>
    <w:rsid w:val="00E62413"/>
    <w:rsid w:val="00E77E6B"/>
    <w:rsid w:val="00E917BF"/>
    <w:rsid w:val="00E925B2"/>
    <w:rsid w:val="00E935D0"/>
    <w:rsid w:val="00E95907"/>
    <w:rsid w:val="00ED3631"/>
    <w:rsid w:val="00ED67F1"/>
    <w:rsid w:val="00EE170D"/>
    <w:rsid w:val="00F04144"/>
    <w:rsid w:val="00F26FF0"/>
    <w:rsid w:val="00F405DF"/>
    <w:rsid w:val="00F647BC"/>
    <w:rsid w:val="00F64B80"/>
    <w:rsid w:val="00F862F1"/>
    <w:rsid w:val="00FB1E9E"/>
    <w:rsid w:val="00FF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18229-4DD9-4F9E-9BC5-2744115C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27D"/>
    <w:pPr>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27D"/>
    <w:rPr>
      <w:rFonts w:ascii="Tahoma" w:hAnsi="Tahoma" w:cs="Tahoma"/>
      <w:sz w:val="16"/>
      <w:szCs w:val="16"/>
    </w:rPr>
  </w:style>
  <w:style w:type="character" w:customStyle="1" w:styleId="BalloonTextChar">
    <w:name w:val="Balloon Text Char"/>
    <w:basedOn w:val="DefaultParagraphFont"/>
    <w:link w:val="BalloonText"/>
    <w:uiPriority w:val="99"/>
    <w:semiHidden/>
    <w:rsid w:val="0005727D"/>
    <w:rPr>
      <w:rFonts w:ascii="Tahoma" w:eastAsia="Times New Roman" w:hAnsi="Tahoma" w:cs="Tahoma"/>
      <w:sz w:val="16"/>
      <w:szCs w:val="16"/>
    </w:rPr>
  </w:style>
  <w:style w:type="paragraph" w:styleId="Header">
    <w:name w:val="header"/>
    <w:basedOn w:val="Normal"/>
    <w:link w:val="HeaderChar"/>
    <w:uiPriority w:val="99"/>
    <w:unhideWhenUsed/>
    <w:rsid w:val="00D839B6"/>
    <w:pPr>
      <w:tabs>
        <w:tab w:val="center" w:pos="4680"/>
        <w:tab w:val="right" w:pos="9360"/>
      </w:tabs>
    </w:pPr>
  </w:style>
  <w:style w:type="character" w:customStyle="1" w:styleId="HeaderChar">
    <w:name w:val="Header Char"/>
    <w:basedOn w:val="DefaultParagraphFont"/>
    <w:link w:val="Header"/>
    <w:uiPriority w:val="99"/>
    <w:rsid w:val="00D839B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39B6"/>
    <w:pPr>
      <w:tabs>
        <w:tab w:val="center" w:pos="4680"/>
        <w:tab w:val="right" w:pos="9360"/>
      </w:tabs>
    </w:pPr>
  </w:style>
  <w:style w:type="character" w:customStyle="1" w:styleId="FooterChar">
    <w:name w:val="Footer Char"/>
    <w:basedOn w:val="DefaultParagraphFont"/>
    <w:link w:val="Footer"/>
    <w:uiPriority w:val="99"/>
    <w:rsid w:val="00D839B6"/>
    <w:rPr>
      <w:rFonts w:ascii="Times New Roman" w:eastAsia="Times New Roman" w:hAnsi="Times New Roman" w:cs="Times New Roman"/>
      <w:sz w:val="20"/>
      <w:szCs w:val="20"/>
    </w:rPr>
  </w:style>
  <w:style w:type="paragraph" w:styleId="ListParagraph">
    <w:name w:val="List Paragraph"/>
    <w:basedOn w:val="Normal"/>
    <w:uiPriority w:val="34"/>
    <w:qFormat/>
    <w:rsid w:val="007C3216"/>
    <w:pPr>
      <w:ind w:left="720"/>
      <w:contextualSpacing/>
    </w:pPr>
  </w:style>
  <w:style w:type="character" w:styleId="Hyperlink">
    <w:name w:val="Hyperlink"/>
    <w:basedOn w:val="DefaultParagraphFont"/>
    <w:uiPriority w:val="99"/>
    <w:unhideWhenUsed/>
    <w:rsid w:val="008F5751"/>
    <w:rPr>
      <w:color w:val="0000FF" w:themeColor="hyperlink"/>
      <w:u w:val="single"/>
    </w:rPr>
  </w:style>
  <w:style w:type="character" w:styleId="UnresolvedMention">
    <w:name w:val="Unresolved Mention"/>
    <w:basedOn w:val="DefaultParagraphFont"/>
    <w:uiPriority w:val="99"/>
    <w:semiHidden/>
    <w:unhideWhenUsed/>
    <w:rsid w:val="00C90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13054">
      <w:bodyDiv w:val="1"/>
      <w:marLeft w:val="0"/>
      <w:marRight w:val="0"/>
      <w:marTop w:val="0"/>
      <w:marBottom w:val="0"/>
      <w:divBdr>
        <w:top w:val="none" w:sz="0" w:space="0" w:color="auto"/>
        <w:left w:val="none" w:sz="0" w:space="0" w:color="auto"/>
        <w:bottom w:val="none" w:sz="0" w:space="0" w:color="auto"/>
        <w:right w:val="none" w:sz="0" w:space="0" w:color="auto"/>
      </w:divBdr>
    </w:div>
    <w:div w:id="997416957">
      <w:bodyDiv w:val="1"/>
      <w:marLeft w:val="0"/>
      <w:marRight w:val="0"/>
      <w:marTop w:val="0"/>
      <w:marBottom w:val="0"/>
      <w:divBdr>
        <w:top w:val="none" w:sz="0" w:space="0" w:color="auto"/>
        <w:left w:val="none" w:sz="0" w:space="0" w:color="auto"/>
        <w:bottom w:val="none" w:sz="0" w:space="0" w:color="auto"/>
        <w:right w:val="none" w:sz="0" w:space="0" w:color="auto"/>
      </w:divBdr>
    </w:div>
    <w:div w:id="1618367425">
      <w:bodyDiv w:val="1"/>
      <w:marLeft w:val="0"/>
      <w:marRight w:val="0"/>
      <w:marTop w:val="0"/>
      <w:marBottom w:val="0"/>
      <w:divBdr>
        <w:top w:val="none" w:sz="0" w:space="0" w:color="auto"/>
        <w:left w:val="none" w:sz="0" w:space="0" w:color="auto"/>
        <w:bottom w:val="none" w:sz="0" w:space="0" w:color="auto"/>
        <w:right w:val="none" w:sz="0" w:space="0" w:color="auto"/>
      </w:divBdr>
    </w:div>
    <w:div w:id="1866602709">
      <w:bodyDiv w:val="1"/>
      <w:marLeft w:val="0"/>
      <w:marRight w:val="0"/>
      <w:marTop w:val="0"/>
      <w:marBottom w:val="0"/>
      <w:divBdr>
        <w:top w:val="none" w:sz="0" w:space="0" w:color="auto"/>
        <w:left w:val="none" w:sz="0" w:space="0" w:color="auto"/>
        <w:bottom w:val="none" w:sz="0" w:space="0" w:color="auto"/>
        <w:right w:val="none" w:sz="0" w:space="0" w:color="auto"/>
      </w:divBdr>
    </w:div>
    <w:div w:id="20723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auluk@fivecollege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6FF386-93A8-4ED4-9592-5E555DB2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2834</Words>
  <Characters>16159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Point Park University</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 Rauluk</dc:creator>
  <cp:lastModifiedBy>Ruth Rauluk</cp:lastModifiedBy>
  <cp:revision>15</cp:revision>
  <cp:lastPrinted>2015-02-25T13:42:00Z</cp:lastPrinted>
  <dcterms:created xsi:type="dcterms:W3CDTF">2023-07-31T14:55:00Z</dcterms:created>
  <dcterms:modified xsi:type="dcterms:W3CDTF">2023-08-03T14:58:00Z</dcterms:modified>
</cp:coreProperties>
</file>